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A0" w:rsidRPr="000A3F96" w:rsidRDefault="002B5AA0" w:rsidP="002B5AA0">
      <w:pPr>
        <w:jc w:val="center"/>
        <w:rPr>
          <w:b/>
        </w:rPr>
      </w:pPr>
      <w:r w:rsidRPr="000A3F96">
        <w:rPr>
          <w:b/>
        </w:rPr>
        <w:t xml:space="preserve">SCENARIUSZ LEKCJI JĘZYKA POLSKIEGO DLA KLASY ÓSMEJ </w:t>
      </w:r>
      <w:r>
        <w:rPr>
          <w:b/>
        </w:rPr>
        <w:t>NA PODSTAWIE LEKTURY OBOWIĄZKOWEJ „PAN TADEUSZ”</w:t>
      </w:r>
    </w:p>
    <w:p w:rsidR="002B5AA0" w:rsidRDefault="002B5AA0" w:rsidP="002B5AA0">
      <w:r w:rsidRPr="000A3F96">
        <w:rPr>
          <w:b/>
        </w:rPr>
        <w:t>Temat:</w:t>
      </w:r>
      <w:r>
        <w:t xml:space="preserve"> </w:t>
      </w:r>
      <w:r w:rsidRPr="000A3F96">
        <w:t>Przemiana wewnętrzna Jacka Soplicy.</w:t>
      </w:r>
    </w:p>
    <w:p w:rsidR="002B5AA0" w:rsidRDefault="002B5AA0" w:rsidP="002B5AA0">
      <w:r w:rsidRPr="000A3F96">
        <w:rPr>
          <w:b/>
        </w:rPr>
        <w:t>Czas:</w:t>
      </w:r>
      <w:r>
        <w:t xml:space="preserve"> 2 jednostki lekcyjne</w:t>
      </w:r>
    </w:p>
    <w:p w:rsidR="002B5AA0" w:rsidRPr="00140375" w:rsidRDefault="002B5AA0" w:rsidP="002B5AA0">
      <w:pPr>
        <w:keepNext/>
        <w:keepLines/>
        <w:spacing w:before="240" w:after="40" w:line="240" w:lineRule="auto"/>
        <w:jc w:val="both"/>
        <w:outlineLvl w:val="3"/>
        <w:rPr>
          <w:rFonts w:ascii="Times New Roman" w:eastAsia="Times New Roman" w:hAnsi="Times New Roman" w:cs="Times New Roman"/>
          <w:b/>
          <w:color w:val="000000"/>
          <w:sz w:val="24"/>
          <w:szCs w:val="20"/>
        </w:rPr>
      </w:pPr>
      <w:r w:rsidRPr="00140375">
        <w:rPr>
          <w:rFonts w:ascii="Arial" w:eastAsia="Arial" w:hAnsi="Arial" w:cs="Arial"/>
          <w:b/>
          <w:color w:val="000000"/>
          <w:sz w:val="24"/>
          <w:szCs w:val="20"/>
        </w:rPr>
        <w:t>Treści kształcenia:</w:t>
      </w:r>
    </w:p>
    <w:p w:rsidR="002B5AA0" w:rsidRPr="00140375" w:rsidRDefault="002B5AA0" w:rsidP="002B5AA0">
      <w:pPr>
        <w:spacing w:after="0" w:line="240" w:lineRule="auto"/>
        <w:jc w:val="both"/>
        <w:rPr>
          <w:rFonts w:ascii="Times New Roman" w:eastAsia="Times New Roman" w:hAnsi="Times New Roman" w:cs="Times New Roman"/>
          <w:color w:val="000000"/>
          <w:sz w:val="24"/>
          <w:szCs w:val="20"/>
        </w:rPr>
      </w:pPr>
      <w:r w:rsidRPr="00140375">
        <w:rPr>
          <w:rFonts w:ascii="Arial" w:eastAsia="Arial" w:hAnsi="Arial" w:cs="Arial"/>
          <w:color w:val="000000"/>
          <w:szCs w:val="20"/>
        </w:rPr>
        <w:t xml:space="preserve">Uczeń: </w:t>
      </w:r>
    </w:p>
    <w:p w:rsidR="002B5AA0" w:rsidRDefault="002B5AA0" w:rsidP="002B5AA0">
      <w:r>
        <w:t>- Ustala kolejność zdarzeń (IV-VI, I.1.7);</w:t>
      </w:r>
    </w:p>
    <w:p w:rsidR="002B5AA0" w:rsidRDefault="002B5AA0" w:rsidP="002B5AA0">
      <w:r>
        <w:t>- Wyszukuje w tekście potrzebne informacje oraz cytuje odpowiednie fragmenty tekstu (VII-VII, I.2.1);</w:t>
      </w:r>
    </w:p>
    <w:p w:rsidR="002B5AA0" w:rsidRDefault="002B5AA0" w:rsidP="002B5AA0">
      <w:r>
        <w:t>- Wyszukuje w tekście informacje wyrażone wprost i pośrednio (IV-VI, I.2.2);</w:t>
      </w:r>
    </w:p>
    <w:p w:rsidR="002B5AA0" w:rsidRDefault="002B5AA0" w:rsidP="002B5AA0">
      <w:r>
        <w:t>- Określa w poznanych tekstach problematykę egzystencjalną i poddaje ją refleksji (VII-VIII, I.1.7);</w:t>
      </w:r>
    </w:p>
    <w:p w:rsidR="002B5AA0" w:rsidRDefault="002B5AA0" w:rsidP="002B5AA0">
      <w:r>
        <w:t>- Wskazuje w utworze bohaterów głównych i drugoplanowych oraz określa ich cechy (IV-VI, I.1.11);</w:t>
      </w:r>
    </w:p>
    <w:p w:rsidR="002B5AA0" w:rsidRDefault="002B5AA0" w:rsidP="002B5AA0">
      <w:r>
        <w:t>- Charakteryzuje bohaterów w czytanych utworach (IV-VI, I.1.9);</w:t>
      </w:r>
    </w:p>
    <w:p w:rsidR="002B5AA0" w:rsidRDefault="002B5AA0" w:rsidP="002B5AA0">
      <w:r>
        <w:t>- Tworzy spójne wypowiedzi (VII-VIII, III.2.1);</w:t>
      </w:r>
    </w:p>
    <w:p w:rsidR="002B5AA0" w:rsidRDefault="002B5AA0" w:rsidP="002B5AA0">
      <w:r>
        <w:t>- Uczestniczy w rozmowie na zadany temat, wydziela jej części, sygnały konstrukcyjne wzmacniające więź między uczestnikami dialogu, tłumaczące sens (IV-VI, III.1.1).</w:t>
      </w:r>
    </w:p>
    <w:p w:rsidR="002B5AA0" w:rsidRDefault="002B5AA0" w:rsidP="002B5AA0">
      <w:r w:rsidRPr="000A3F96">
        <w:rPr>
          <w:b/>
        </w:rPr>
        <w:t>Cele uczeń:</w:t>
      </w:r>
      <w:r>
        <w:t xml:space="preserve">                                                                                                                                                             analizuje fragmenty utworu literackiego;                                                                                                            charakteryzuje postać Jacka Soplicy;                                                                                                                                           wskazuje motywy postępowania Wąsala;                                                                                                         gromadzi argumenty uzasadniające własne opinie, poglądy;                                                                         prezentuje własne opinie, sądy, wybory;                                                                                                             utrwala znaczenie pojęcia bohater dynamiczny;                                                                                                                                           wskazuje bohaterów dynamicznych w innych utworach literackich;                                                               zabiera głos w dyskusji.</w:t>
      </w:r>
    </w:p>
    <w:p w:rsidR="002B5AA0" w:rsidRPr="00E671D8" w:rsidRDefault="002B5AA0" w:rsidP="002B5AA0">
      <w:pPr>
        <w:keepNext/>
        <w:keepLines/>
        <w:spacing w:before="240" w:after="40" w:line="240" w:lineRule="auto"/>
        <w:jc w:val="both"/>
        <w:outlineLvl w:val="3"/>
        <w:rPr>
          <w:rFonts w:ascii="Times New Roman" w:eastAsia="Times New Roman" w:hAnsi="Times New Roman" w:cs="Times New Roman"/>
          <w:b/>
          <w:color w:val="000000"/>
          <w:sz w:val="24"/>
          <w:szCs w:val="20"/>
        </w:rPr>
      </w:pPr>
      <w:r w:rsidRPr="00E671D8">
        <w:rPr>
          <w:rFonts w:ascii="Arial" w:eastAsia="Arial" w:hAnsi="Arial" w:cs="Arial"/>
          <w:b/>
          <w:color w:val="000000"/>
          <w:sz w:val="24"/>
          <w:szCs w:val="20"/>
        </w:rPr>
        <w:t>Nabywane umiejętności:</w:t>
      </w:r>
    </w:p>
    <w:p w:rsidR="002B5AA0" w:rsidRPr="00E671D8" w:rsidRDefault="002B5AA0" w:rsidP="002B5AA0">
      <w:pPr>
        <w:spacing w:after="0" w:line="240" w:lineRule="auto"/>
        <w:jc w:val="both"/>
        <w:rPr>
          <w:rFonts w:ascii="Times New Roman" w:eastAsia="Times New Roman" w:hAnsi="Times New Roman" w:cs="Times New Roman"/>
          <w:color w:val="000000"/>
          <w:sz w:val="24"/>
          <w:szCs w:val="20"/>
        </w:rPr>
      </w:pPr>
      <w:r w:rsidRPr="00E671D8">
        <w:rPr>
          <w:rFonts w:ascii="Arial" w:eastAsia="Arial" w:hAnsi="Arial" w:cs="Arial"/>
          <w:color w:val="000000"/>
          <w:szCs w:val="20"/>
        </w:rPr>
        <w:t>Uczeń:</w:t>
      </w:r>
    </w:p>
    <w:p w:rsidR="002B5AA0" w:rsidRDefault="002B5AA0" w:rsidP="002B5AA0">
      <w:r>
        <w:t>- Posługuje się poznanymi pojęciami: bohater dynamiczny; metamorfoza, rehabilitacja, nobilitacja;</w:t>
      </w:r>
    </w:p>
    <w:p w:rsidR="002B5AA0" w:rsidRDefault="002B5AA0" w:rsidP="002B5AA0">
      <w:r>
        <w:t>- Formułuje argumenty dotyczące postępowania bohatera;</w:t>
      </w:r>
    </w:p>
    <w:p w:rsidR="002B5AA0" w:rsidRDefault="002B5AA0" w:rsidP="002B5AA0">
      <w:r>
        <w:t>- Formułuje własne zdanie na temat motywów postępowania bohatera.</w:t>
      </w:r>
    </w:p>
    <w:p w:rsidR="002B5AA0" w:rsidRPr="00A40D47" w:rsidRDefault="002B5AA0" w:rsidP="002B5AA0">
      <w:pPr>
        <w:keepNext/>
        <w:keepLines/>
        <w:spacing w:before="240" w:after="40" w:line="240" w:lineRule="auto"/>
        <w:jc w:val="both"/>
        <w:outlineLvl w:val="3"/>
        <w:rPr>
          <w:rFonts w:ascii="Times New Roman" w:eastAsia="Times New Roman" w:hAnsi="Times New Roman" w:cs="Times New Roman"/>
          <w:b/>
          <w:color w:val="000000"/>
          <w:sz w:val="24"/>
          <w:szCs w:val="20"/>
        </w:rPr>
      </w:pPr>
      <w:r w:rsidRPr="00A40D47">
        <w:rPr>
          <w:rFonts w:ascii="Arial" w:eastAsia="Arial" w:hAnsi="Arial" w:cs="Arial"/>
          <w:b/>
          <w:color w:val="000000"/>
          <w:sz w:val="24"/>
          <w:szCs w:val="20"/>
        </w:rPr>
        <w:t>Środki dydaktyczne:</w:t>
      </w:r>
    </w:p>
    <w:p w:rsidR="002B5AA0" w:rsidRDefault="002B5AA0" w:rsidP="002B5AA0">
      <w:pPr>
        <w:spacing w:after="0" w:line="240" w:lineRule="auto"/>
        <w:contextualSpacing/>
        <w:jc w:val="both"/>
        <w:rPr>
          <w:rFonts w:ascii="Arial" w:eastAsia="Arial" w:hAnsi="Arial" w:cs="Arial"/>
          <w:color w:val="000000"/>
          <w:szCs w:val="20"/>
        </w:rPr>
      </w:pPr>
      <w:r>
        <w:rPr>
          <w:rFonts w:ascii="Arial" w:eastAsia="Arial" w:hAnsi="Arial" w:cs="Arial"/>
          <w:color w:val="000000"/>
          <w:szCs w:val="20"/>
        </w:rPr>
        <w:t xml:space="preserve">- </w:t>
      </w:r>
      <w:r w:rsidRPr="00A40D47">
        <w:rPr>
          <w:rFonts w:ascii="Arial" w:eastAsia="Arial" w:hAnsi="Arial" w:cs="Arial"/>
          <w:color w:val="000000"/>
          <w:szCs w:val="20"/>
        </w:rPr>
        <w:t>Za</w:t>
      </w:r>
      <w:r>
        <w:rPr>
          <w:rFonts w:ascii="Arial" w:eastAsia="Arial" w:hAnsi="Arial" w:cs="Arial"/>
          <w:color w:val="000000"/>
          <w:szCs w:val="20"/>
        </w:rPr>
        <w:t xml:space="preserve">soby multimedialne: fragment filmu pt. „Pan Tadeusz” – spowiedź Jacka Soplicy: </w:t>
      </w:r>
      <w:hyperlink r:id="rId7" w:history="1">
        <w:r w:rsidRPr="00084120">
          <w:rPr>
            <w:rStyle w:val="Hipercze"/>
            <w:rFonts w:ascii="Arial" w:eastAsia="Arial" w:hAnsi="Arial" w:cs="Arial"/>
            <w:szCs w:val="20"/>
          </w:rPr>
          <w:t>https://www.youtube.com/watch?v=tb61IKyz4lg</w:t>
        </w:r>
      </w:hyperlink>
      <w:r>
        <w:rPr>
          <w:rFonts w:ascii="Arial" w:eastAsia="Arial" w:hAnsi="Arial" w:cs="Arial"/>
          <w:color w:val="000000"/>
          <w:szCs w:val="20"/>
        </w:rPr>
        <w:t>;</w:t>
      </w:r>
    </w:p>
    <w:p w:rsidR="002B5AA0" w:rsidRDefault="002B5AA0" w:rsidP="002B5AA0">
      <w:pPr>
        <w:spacing w:after="0" w:line="240" w:lineRule="auto"/>
        <w:contextualSpacing/>
        <w:jc w:val="both"/>
        <w:rPr>
          <w:rFonts w:ascii="Arial" w:eastAsia="Arial" w:hAnsi="Arial" w:cs="Arial"/>
          <w:color w:val="000000"/>
          <w:szCs w:val="20"/>
        </w:rPr>
      </w:pPr>
      <w:r>
        <w:rPr>
          <w:rFonts w:ascii="Arial" w:eastAsia="Arial" w:hAnsi="Arial" w:cs="Arial"/>
          <w:color w:val="000000"/>
          <w:szCs w:val="20"/>
        </w:rPr>
        <w:t xml:space="preserve">dzieje Jacka Soplicy: </w:t>
      </w:r>
      <w:hyperlink r:id="rId8" w:history="1">
        <w:r w:rsidRPr="00084120">
          <w:rPr>
            <w:rStyle w:val="Hipercze"/>
            <w:rFonts w:ascii="Arial" w:eastAsia="Arial" w:hAnsi="Arial" w:cs="Arial"/>
            <w:szCs w:val="20"/>
          </w:rPr>
          <w:t>https://learningapps.org/watch?v=p1p97zjt520</w:t>
        </w:r>
      </w:hyperlink>
      <w:r>
        <w:rPr>
          <w:rFonts w:ascii="Arial" w:eastAsia="Arial" w:hAnsi="Arial" w:cs="Arial"/>
          <w:color w:val="000000"/>
          <w:szCs w:val="20"/>
        </w:rPr>
        <w:t>;</w:t>
      </w:r>
    </w:p>
    <w:p w:rsidR="002B5AA0" w:rsidRDefault="002B5AA0" w:rsidP="002B5AA0">
      <w:pPr>
        <w:spacing w:after="0" w:line="240" w:lineRule="auto"/>
        <w:contextualSpacing/>
        <w:jc w:val="both"/>
        <w:rPr>
          <w:rFonts w:ascii="Arial" w:eastAsia="Arial" w:hAnsi="Arial" w:cs="Arial"/>
          <w:color w:val="000000"/>
          <w:szCs w:val="20"/>
        </w:rPr>
      </w:pPr>
      <w:r>
        <w:rPr>
          <w:rFonts w:ascii="Arial" w:eastAsia="Arial" w:hAnsi="Arial" w:cs="Arial"/>
          <w:color w:val="000000"/>
          <w:szCs w:val="20"/>
        </w:rPr>
        <w:t>przemiana Jacka Soplicy:</w:t>
      </w:r>
      <w:r w:rsidRPr="00321F10">
        <w:rPr>
          <w:rFonts w:ascii="Arial" w:eastAsia="Arial" w:hAnsi="Arial" w:cs="Arial"/>
          <w:color w:val="000000"/>
          <w:szCs w:val="20"/>
        </w:rPr>
        <w:t xml:space="preserve"> </w:t>
      </w:r>
      <w:hyperlink r:id="rId9" w:history="1">
        <w:r w:rsidRPr="00084120">
          <w:rPr>
            <w:rStyle w:val="Hipercze"/>
            <w:rFonts w:ascii="Arial" w:eastAsia="Arial" w:hAnsi="Arial" w:cs="Arial"/>
            <w:szCs w:val="20"/>
          </w:rPr>
          <w:t>https://learningapps.org/watch?v=pz734tsnk20</w:t>
        </w:r>
      </w:hyperlink>
      <w:r>
        <w:rPr>
          <w:rFonts w:ascii="Arial" w:eastAsia="Arial" w:hAnsi="Arial" w:cs="Arial"/>
          <w:color w:val="000000"/>
          <w:szCs w:val="20"/>
        </w:rPr>
        <w:t>.</w:t>
      </w:r>
    </w:p>
    <w:p w:rsidR="002B5AA0" w:rsidRDefault="002B5AA0" w:rsidP="002B5AA0">
      <w:pPr>
        <w:spacing w:after="0" w:line="240" w:lineRule="auto"/>
        <w:contextualSpacing/>
        <w:jc w:val="both"/>
        <w:rPr>
          <w:rFonts w:ascii="Arial" w:eastAsia="Arial" w:hAnsi="Arial" w:cs="Arial"/>
          <w:color w:val="000000"/>
          <w:szCs w:val="20"/>
        </w:rPr>
      </w:pPr>
      <w:r>
        <w:rPr>
          <w:rFonts w:ascii="Arial" w:eastAsia="Arial" w:hAnsi="Arial" w:cs="Arial"/>
          <w:color w:val="000000"/>
          <w:szCs w:val="20"/>
        </w:rPr>
        <w:t>- Lektura „Pan Tadeusz”.</w:t>
      </w:r>
    </w:p>
    <w:p w:rsidR="002B5AA0" w:rsidRDefault="002B5AA0" w:rsidP="002B5AA0">
      <w:pPr>
        <w:spacing w:after="0" w:line="240" w:lineRule="auto"/>
        <w:contextualSpacing/>
        <w:jc w:val="both"/>
        <w:rPr>
          <w:rFonts w:ascii="Arial" w:eastAsia="Arial" w:hAnsi="Arial" w:cs="Arial"/>
          <w:color w:val="000000"/>
          <w:szCs w:val="20"/>
        </w:rPr>
      </w:pPr>
      <w:r>
        <w:rPr>
          <w:rFonts w:ascii="Arial" w:eastAsia="Arial" w:hAnsi="Arial" w:cs="Arial"/>
          <w:color w:val="000000"/>
          <w:szCs w:val="20"/>
        </w:rPr>
        <w:t>- Załączniki.</w:t>
      </w:r>
    </w:p>
    <w:p w:rsidR="002B5AA0" w:rsidRDefault="002B5AA0" w:rsidP="002B5AA0">
      <w:pPr>
        <w:spacing w:after="0" w:line="240" w:lineRule="auto"/>
        <w:contextualSpacing/>
        <w:jc w:val="both"/>
        <w:rPr>
          <w:rFonts w:ascii="Arial" w:eastAsia="Arial" w:hAnsi="Arial" w:cs="Arial"/>
          <w:color w:val="000000"/>
          <w:szCs w:val="20"/>
        </w:rPr>
      </w:pPr>
      <w:r>
        <w:rPr>
          <w:rFonts w:ascii="Arial" w:eastAsia="Arial" w:hAnsi="Arial" w:cs="Arial"/>
          <w:color w:val="000000"/>
          <w:szCs w:val="20"/>
        </w:rPr>
        <w:lastRenderedPageBreak/>
        <w:t>- Słownik terminów literackich, słownik języka polskiego, słownik synonimów.</w:t>
      </w:r>
    </w:p>
    <w:p w:rsidR="002B5AA0" w:rsidRDefault="002B5AA0" w:rsidP="002B5AA0">
      <w:pPr>
        <w:spacing w:after="0" w:line="240" w:lineRule="auto"/>
        <w:contextualSpacing/>
        <w:jc w:val="both"/>
        <w:rPr>
          <w:rFonts w:ascii="Arial" w:eastAsia="Arial" w:hAnsi="Arial" w:cs="Arial"/>
          <w:color w:val="000000"/>
          <w:szCs w:val="20"/>
        </w:rPr>
      </w:pPr>
    </w:p>
    <w:p w:rsidR="002B5AA0" w:rsidRDefault="002B5AA0" w:rsidP="002B5AA0">
      <w:pPr>
        <w:keepNext/>
        <w:keepLines/>
        <w:spacing w:before="240" w:after="40" w:line="240" w:lineRule="auto"/>
        <w:jc w:val="both"/>
        <w:outlineLvl w:val="3"/>
        <w:rPr>
          <w:rFonts w:ascii="Arial" w:eastAsia="Arial" w:hAnsi="Arial" w:cs="Arial"/>
          <w:b/>
          <w:color w:val="000000"/>
          <w:sz w:val="24"/>
          <w:szCs w:val="20"/>
        </w:rPr>
      </w:pPr>
      <w:r w:rsidRPr="007B5376">
        <w:rPr>
          <w:rFonts w:ascii="Arial" w:eastAsia="Arial" w:hAnsi="Arial" w:cs="Arial"/>
          <w:b/>
          <w:color w:val="000000"/>
          <w:sz w:val="24"/>
          <w:szCs w:val="20"/>
        </w:rPr>
        <w:t>Metody nauczania:</w:t>
      </w:r>
    </w:p>
    <w:p w:rsidR="002B5AA0" w:rsidRPr="007B5376" w:rsidRDefault="002B5AA0" w:rsidP="002B5AA0">
      <w:pPr>
        <w:numPr>
          <w:ilvl w:val="0"/>
          <w:numId w:val="1"/>
        </w:numPr>
        <w:spacing w:after="0" w:line="240" w:lineRule="auto"/>
        <w:ind w:hanging="358"/>
        <w:contextualSpacing/>
        <w:jc w:val="both"/>
        <w:rPr>
          <w:rFonts w:ascii="Times New Roman" w:eastAsia="Times New Roman" w:hAnsi="Times New Roman" w:cs="Times New Roman"/>
          <w:color w:val="000000"/>
          <w:szCs w:val="20"/>
        </w:rPr>
      </w:pPr>
      <w:r w:rsidRPr="007B5376">
        <w:rPr>
          <w:rFonts w:ascii="Arial" w:eastAsia="Arial" w:hAnsi="Arial" w:cs="Arial"/>
          <w:color w:val="000000"/>
          <w:szCs w:val="20"/>
        </w:rPr>
        <w:t xml:space="preserve">Podające: rozmowa, </w:t>
      </w:r>
      <w:proofErr w:type="spellStart"/>
      <w:r w:rsidRPr="007B5376">
        <w:rPr>
          <w:rFonts w:ascii="Arial" w:eastAsia="Arial" w:hAnsi="Arial" w:cs="Arial"/>
          <w:color w:val="000000"/>
          <w:szCs w:val="20"/>
        </w:rPr>
        <w:t>miniwykład</w:t>
      </w:r>
      <w:proofErr w:type="spellEnd"/>
      <w:r w:rsidRPr="007B5376">
        <w:rPr>
          <w:rFonts w:ascii="Arial" w:eastAsia="Arial" w:hAnsi="Arial" w:cs="Arial"/>
          <w:color w:val="000000"/>
          <w:szCs w:val="20"/>
        </w:rPr>
        <w:t>,</w:t>
      </w:r>
    </w:p>
    <w:p w:rsidR="002B5AA0" w:rsidRPr="007B5376" w:rsidRDefault="002B5AA0" w:rsidP="002B5AA0">
      <w:pPr>
        <w:numPr>
          <w:ilvl w:val="0"/>
          <w:numId w:val="1"/>
        </w:numPr>
        <w:spacing w:after="0" w:line="240" w:lineRule="auto"/>
        <w:ind w:hanging="358"/>
        <w:contextualSpacing/>
        <w:jc w:val="both"/>
        <w:rPr>
          <w:rFonts w:ascii="Times New Roman" w:eastAsia="Times New Roman" w:hAnsi="Times New Roman" w:cs="Times New Roman"/>
          <w:color w:val="000000"/>
          <w:szCs w:val="20"/>
        </w:rPr>
      </w:pPr>
      <w:r w:rsidRPr="007B5376">
        <w:rPr>
          <w:rFonts w:ascii="Arial" w:eastAsia="Arial" w:hAnsi="Arial" w:cs="Arial"/>
          <w:color w:val="000000"/>
          <w:szCs w:val="20"/>
        </w:rPr>
        <w:t>Pr</w:t>
      </w:r>
      <w:r>
        <w:rPr>
          <w:rFonts w:ascii="Arial" w:eastAsia="Arial" w:hAnsi="Arial" w:cs="Arial"/>
          <w:color w:val="000000"/>
          <w:szCs w:val="20"/>
        </w:rPr>
        <w:t>oblemowe: aktywizujące – gra edukacyjna</w:t>
      </w:r>
    </w:p>
    <w:p w:rsidR="002B5AA0" w:rsidRPr="007B5376" w:rsidRDefault="002B5AA0" w:rsidP="002B5AA0">
      <w:pPr>
        <w:numPr>
          <w:ilvl w:val="0"/>
          <w:numId w:val="1"/>
        </w:numPr>
        <w:spacing w:after="0" w:line="240" w:lineRule="auto"/>
        <w:ind w:hanging="358"/>
        <w:contextualSpacing/>
        <w:jc w:val="both"/>
        <w:rPr>
          <w:rFonts w:ascii="Times New Roman" w:eastAsia="Times New Roman" w:hAnsi="Times New Roman" w:cs="Times New Roman"/>
          <w:color w:val="000000"/>
          <w:szCs w:val="20"/>
        </w:rPr>
      </w:pPr>
      <w:r>
        <w:rPr>
          <w:rFonts w:ascii="Arial" w:eastAsia="Arial" w:hAnsi="Arial" w:cs="Arial"/>
          <w:color w:val="000000"/>
          <w:szCs w:val="20"/>
        </w:rPr>
        <w:t>Ćwiczenia praktyczne.</w:t>
      </w:r>
    </w:p>
    <w:p w:rsidR="002B5AA0" w:rsidRDefault="002B5AA0" w:rsidP="002B5AA0">
      <w:pPr>
        <w:spacing w:after="0" w:line="240" w:lineRule="auto"/>
        <w:contextualSpacing/>
        <w:jc w:val="both"/>
        <w:rPr>
          <w:rFonts w:ascii="Arial" w:eastAsia="Arial" w:hAnsi="Arial" w:cs="Arial"/>
          <w:color w:val="000000"/>
          <w:szCs w:val="20"/>
        </w:rPr>
      </w:pPr>
    </w:p>
    <w:p w:rsidR="002B5AA0" w:rsidRPr="007B5376" w:rsidRDefault="002B5AA0" w:rsidP="002B5AA0">
      <w:pPr>
        <w:keepNext/>
        <w:keepLines/>
        <w:spacing w:before="240" w:after="40" w:line="240" w:lineRule="auto"/>
        <w:jc w:val="both"/>
        <w:outlineLvl w:val="3"/>
        <w:rPr>
          <w:rFonts w:ascii="Times New Roman" w:eastAsia="Times New Roman" w:hAnsi="Times New Roman" w:cs="Times New Roman"/>
          <w:b/>
          <w:color w:val="000000"/>
          <w:sz w:val="24"/>
          <w:szCs w:val="20"/>
        </w:rPr>
      </w:pPr>
      <w:r w:rsidRPr="007B5376">
        <w:rPr>
          <w:rFonts w:ascii="Arial" w:eastAsia="Arial" w:hAnsi="Arial" w:cs="Arial"/>
          <w:b/>
          <w:color w:val="000000"/>
          <w:sz w:val="24"/>
          <w:szCs w:val="20"/>
        </w:rPr>
        <w:t>Formy pracy:</w:t>
      </w:r>
    </w:p>
    <w:p w:rsidR="002B5AA0" w:rsidRPr="007B5376" w:rsidRDefault="002B5AA0" w:rsidP="002B5AA0">
      <w:pPr>
        <w:numPr>
          <w:ilvl w:val="0"/>
          <w:numId w:val="1"/>
        </w:numPr>
        <w:spacing w:after="0" w:line="240" w:lineRule="auto"/>
        <w:ind w:hanging="358"/>
        <w:contextualSpacing/>
        <w:jc w:val="both"/>
        <w:rPr>
          <w:rFonts w:ascii="Times New Roman" w:eastAsia="Times New Roman" w:hAnsi="Times New Roman" w:cs="Times New Roman"/>
          <w:color w:val="000000"/>
          <w:szCs w:val="20"/>
        </w:rPr>
      </w:pPr>
      <w:r w:rsidRPr="007B5376">
        <w:rPr>
          <w:rFonts w:ascii="Arial" w:eastAsia="Arial" w:hAnsi="Arial" w:cs="Arial"/>
          <w:color w:val="000000"/>
          <w:szCs w:val="20"/>
        </w:rPr>
        <w:t>Zbiorowa jednolita,</w:t>
      </w:r>
    </w:p>
    <w:p w:rsidR="002B5AA0" w:rsidRPr="007B5376" w:rsidRDefault="002B5AA0" w:rsidP="002B5AA0">
      <w:pPr>
        <w:numPr>
          <w:ilvl w:val="0"/>
          <w:numId w:val="1"/>
        </w:numPr>
        <w:spacing w:after="0" w:line="240" w:lineRule="auto"/>
        <w:ind w:hanging="358"/>
        <w:contextualSpacing/>
        <w:jc w:val="both"/>
        <w:rPr>
          <w:rFonts w:ascii="Times New Roman" w:eastAsia="Times New Roman" w:hAnsi="Times New Roman" w:cs="Times New Roman"/>
          <w:color w:val="000000"/>
          <w:szCs w:val="20"/>
        </w:rPr>
      </w:pPr>
      <w:r w:rsidRPr="007B5376">
        <w:rPr>
          <w:rFonts w:ascii="Arial" w:eastAsia="Arial" w:hAnsi="Arial" w:cs="Arial"/>
          <w:color w:val="000000"/>
          <w:szCs w:val="20"/>
        </w:rPr>
        <w:t>Grupowa zróżnicowana,</w:t>
      </w:r>
    </w:p>
    <w:p w:rsidR="002B5AA0" w:rsidRPr="007B5376" w:rsidRDefault="002B5AA0" w:rsidP="002B5AA0">
      <w:pPr>
        <w:numPr>
          <w:ilvl w:val="0"/>
          <w:numId w:val="1"/>
        </w:numPr>
        <w:spacing w:after="0" w:line="240" w:lineRule="auto"/>
        <w:ind w:hanging="358"/>
        <w:contextualSpacing/>
        <w:jc w:val="both"/>
        <w:rPr>
          <w:rFonts w:ascii="Times New Roman" w:eastAsia="Times New Roman" w:hAnsi="Times New Roman" w:cs="Times New Roman"/>
          <w:color w:val="000000"/>
          <w:szCs w:val="20"/>
        </w:rPr>
      </w:pPr>
      <w:r w:rsidRPr="007B5376">
        <w:rPr>
          <w:rFonts w:ascii="Arial" w:eastAsia="Arial" w:hAnsi="Arial" w:cs="Arial"/>
          <w:color w:val="000000"/>
          <w:szCs w:val="20"/>
        </w:rPr>
        <w:t>Indywidualna jednolita.</w:t>
      </w:r>
    </w:p>
    <w:p w:rsidR="002B5AA0" w:rsidRDefault="002B5AA0" w:rsidP="002B5AA0">
      <w:pPr>
        <w:spacing w:after="0" w:line="240" w:lineRule="auto"/>
        <w:contextualSpacing/>
        <w:jc w:val="both"/>
        <w:rPr>
          <w:rFonts w:ascii="Arial" w:eastAsia="Arial" w:hAnsi="Arial" w:cs="Arial"/>
          <w:color w:val="000000"/>
          <w:szCs w:val="20"/>
        </w:rPr>
      </w:pPr>
    </w:p>
    <w:p w:rsidR="002B5AA0" w:rsidRDefault="002B5AA0" w:rsidP="002B5AA0">
      <w:pPr>
        <w:spacing w:after="0" w:line="240" w:lineRule="auto"/>
        <w:contextualSpacing/>
        <w:jc w:val="both"/>
        <w:rPr>
          <w:rFonts w:ascii="Arial" w:eastAsia="Arial" w:hAnsi="Arial" w:cs="Arial"/>
          <w:color w:val="000000"/>
          <w:szCs w:val="20"/>
        </w:rPr>
      </w:pPr>
    </w:p>
    <w:p w:rsidR="002B5AA0" w:rsidRDefault="002B5AA0" w:rsidP="002B5AA0">
      <w:pPr>
        <w:keepNext/>
        <w:keepLines/>
        <w:spacing w:before="240" w:after="40" w:line="240" w:lineRule="auto"/>
        <w:jc w:val="both"/>
        <w:outlineLvl w:val="3"/>
        <w:rPr>
          <w:rFonts w:ascii="Arial" w:eastAsia="Arial" w:hAnsi="Arial" w:cs="Arial"/>
          <w:b/>
          <w:color w:val="000000"/>
          <w:sz w:val="24"/>
          <w:szCs w:val="20"/>
        </w:rPr>
      </w:pPr>
      <w:r w:rsidRPr="0042271C">
        <w:rPr>
          <w:rFonts w:ascii="Arial" w:eastAsia="Arial" w:hAnsi="Arial" w:cs="Arial"/>
          <w:b/>
          <w:color w:val="000000"/>
          <w:sz w:val="24"/>
          <w:szCs w:val="20"/>
        </w:rPr>
        <w:t>Przebieg zajęć:</w:t>
      </w:r>
    </w:p>
    <w:p w:rsidR="002B5AA0" w:rsidRPr="0042271C" w:rsidRDefault="002B5AA0" w:rsidP="002B5AA0">
      <w:pPr>
        <w:keepNext/>
        <w:keepLines/>
        <w:spacing w:before="240" w:after="40" w:line="240" w:lineRule="auto"/>
        <w:jc w:val="both"/>
        <w:outlineLvl w:val="3"/>
        <w:rPr>
          <w:rFonts w:ascii="Times New Roman" w:eastAsia="Times New Roman" w:hAnsi="Times New Roman" w:cs="Times New Roman"/>
          <w:b/>
          <w:color w:val="000000"/>
          <w:sz w:val="24"/>
          <w:szCs w:val="20"/>
        </w:rPr>
      </w:pPr>
      <w:r>
        <w:rPr>
          <w:rFonts w:ascii="Arial" w:eastAsia="Arial" w:hAnsi="Arial" w:cs="Arial"/>
          <w:b/>
          <w:color w:val="000000"/>
          <w:sz w:val="24"/>
          <w:szCs w:val="20"/>
        </w:rPr>
        <w:t>Wprowadzenie:</w:t>
      </w:r>
    </w:p>
    <w:p w:rsidR="002B5AA0" w:rsidRDefault="002B5AA0" w:rsidP="002B5AA0">
      <w:pPr>
        <w:pStyle w:val="Akapitzlist"/>
        <w:numPr>
          <w:ilvl w:val="0"/>
          <w:numId w:val="2"/>
        </w:numPr>
        <w:spacing w:after="0" w:line="240" w:lineRule="auto"/>
        <w:jc w:val="both"/>
      </w:pPr>
      <w:r>
        <w:t>Przypomnienie znaczenia terminu – bohater dynamiczny (taki, który zmienia się w toku akcji).</w:t>
      </w:r>
    </w:p>
    <w:p w:rsidR="002B5AA0" w:rsidRDefault="002B5AA0" w:rsidP="002B5AA0">
      <w:pPr>
        <w:pStyle w:val="Akapitzlist"/>
        <w:numPr>
          <w:ilvl w:val="0"/>
          <w:numId w:val="2"/>
        </w:numPr>
        <w:spacing w:after="0" w:line="240" w:lineRule="auto"/>
        <w:jc w:val="both"/>
      </w:pPr>
      <w:r>
        <w:t xml:space="preserve">Wskazanie przez uczniów przykładów bohaterów dynamicznych pochodzących z poznanych utworów literackich, np. Marek Winicjusz z „Quo </w:t>
      </w:r>
      <w:proofErr w:type="spellStart"/>
      <w:r>
        <w:t>vadis</w:t>
      </w:r>
      <w:proofErr w:type="spellEnd"/>
      <w:r>
        <w:t>”, Jurand z „Krzyżaków”, Mary, Colin z „Tajemniczego Ogrodu”, Zenek z „Tego obcego”, Ania z Zielonego Wzgórza.</w:t>
      </w:r>
    </w:p>
    <w:p w:rsidR="002B5AA0" w:rsidRDefault="002B5AA0" w:rsidP="002B5AA0">
      <w:pPr>
        <w:spacing w:after="0" w:line="240" w:lineRule="auto"/>
        <w:ind w:left="360"/>
        <w:jc w:val="both"/>
      </w:pPr>
      <w:r>
        <w:t xml:space="preserve">                                                                                                                                                                                        3. Podanie i zapis tematu lekcji.</w:t>
      </w:r>
    </w:p>
    <w:p w:rsidR="002B5AA0" w:rsidRPr="0042271C" w:rsidRDefault="002B5AA0" w:rsidP="002B5AA0">
      <w:pPr>
        <w:pStyle w:val="Akapitzlist"/>
        <w:numPr>
          <w:ilvl w:val="0"/>
          <w:numId w:val="3"/>
        </w:numPr>
        <w:spacing w:after="200" w:line="276" w:lineRule="auto"/>
        <w:rPr>
          <w:rFonts w:ascii="Times New Roman" w:hAnsi="Times New Roman" w:cs="Times New Roman"/>
          <w:b/>
          <w:sz w:val="24"/>
          <w:szCs w:val="24"/>
        </w:rPr>
      </w:pPr>
      <w:r w:rsidRPr="0042271C">
        <w:rPr>
          <w:rFonts w:ascii="Times New Roman" w:hAnsi="Times New Roman" w:cs="Times New Roman"/>
          <w:b/>
          <w:sz w:val="24"/>
          <w:szCs w:val="24"/>
        </w:rPr>
        <w:t>Na dzisiejszych zajęciach zbadamy życiorys najbardziej tajemniczej postaci poematu, czyli księdza Robaka (Jacka Soplicy).</w:t>
      </w:r>
    </w:p>
    <w:p w:rsidR="002B5AA0" w:rsidRPr="00926769" w:rsidRDefault="002B5AA0" w:rsidP="002B5AA0">
      <w:pPr>
        <w:pStyle w:val="Akapitzlist"/>
        <w:numPr>
          <w:ilvl w:val="0"/>
          <w:numId w:val="3"/>
        </w:numPr>
        <w:spacing w:after="200" w:line="276" w:lineRule="auto"/>
        <w:rPr>
          <w:rFonts w:ascii="Times New Roman" w:hAnsi="Times New Roman" w:cs="Times New Roman"/>
          <w:b/>
          <w:sz w:val="24"/>
          <w:szCs w:val="24"/>
        </w:rPr>
      </w:pPr>
      <w:r w:rsidRPr="00926769">
        <w:rPr>
          <w:rFonts w:ascii="Times New Roman" w:hAnsi="Times New Roman" w:cs="Times New Roman"/>
          <w:b/>
          <w:sz w:val="24"/>
          <w:szCs w:val="24"/>
        </w:rPr>
        <w:t xml:space="preserve">Główne źródła wiedzy o bohaterze (opowieść Gerwazego, spowiedź Jacka Soplicy, dokument rehabilitujący Jacka Soplicę po śmierci). </w:t>
      </w:r>
    </w:p>
    <w:p w:rsidR="002B5AA0" w:rsidRDefault="002B5AA0" w:rsidP="002B5AA0">
      <w:pPr>
        <w:pStyle w:val="Akapitzlist"/>
        <w:numPr>
          <w:ilvl w:val="0"/>
          <w:numId w:val="3"/>
        </w:numPr>
        <w:spacing w:after="200" w:line="276" w:lineRule="auto"/>
        <w:rPr>
          <w:rFonts w:ascii="Times New Roman" w:hAnsi="Times New Roman" w:cs="Times New Roman"/>
          <w:b/>
          <w:sz w:val="24"/>
          <w:szCs w:val="24"/>
        </w:rPr>
      </w:pPr>
      <w:r w:rsidRPr="00926769">
        <w:rPr>
          <w:rFonts w:ascii="Times New Roman" w:hAnsi="Times New Roman" w:cs="Times New Roman"/>
          <w:b/>
          <w:sz w:val="24"/>
          <w:szCs w:val="24"/>
        </w:rPr>
        <w:t>Proszę Was o odnalezienie w tekście odpowiednich fragmentów i zapoznanie się z nimi</w:t>
      </w:r>
      <w:r>
        <w:rPr>
          <w:rFonts w:ascii="Times New Roman" w:hAnsi="Times New Roman" w:cs="Times New Roman"/>
          <w:b/>
          <w:sz w:val="24"/>
          <w:szCs w:val="24"/>
        </w:rPr>
        <w:t xml:space="preserve"> celem przypomnienia informacji na temat bohatera</w:t>
      </w:r>
      <w:r w:rsidRPr="00926769">
        <w:rPr>
          <w:rFonts w:ascii="Times New Roman" w:hAnsi="Times New Roman" w:cs="Times New Roman"/>
          <w:b/>
          <w:sz w:val="24"/>
          <w:szCs w:val="24"/>
        </w:rPr>
        <w:t>:</w:t>
      </w:r>
    </w:p>
    <w:p w:rsidR="002B5AA0" w:rsidRPr="00BC2289" w:rsidRDefault="002B5AA0" w:rsidP="002B5AA0">
      <w:pPr>
        <w:pStyle w:val="Akapitzlist"/>
        <w:spacing w:after="200" w:line="276" w:lineRule="auto"/>
        <w:rPr>
          <w:rFonts w:ascii="Times New Roman" w:hAnsi="Times New Roman" w:cs="Times New Roman"/>
          <w:b/>
          <w:sz w:val="24"/>
          <w:szCs w:val="24"/>
        </w:rPr>
      </w:pPr>
      <w:r w:rsidRPr="00BC2289">
        <w:rPr>
          <w:rFonts w:ascii="Times New Roman" w:hAnsi="Times New Roman" w:cs="Times New Roman"/>
          <w:b/>
          <w:sz w:val="24"/>
          <w:szCs w:val="24"/>
        </w:rPr>
        <w:t xml:space="preserve">• opowieść Gerwazego – księga II, w. 263–364; </w:t>
      </w:r>
    </w:p>
    <w:p w:rsidR="002B5AA0" w:rsidRPr="00BC2289" w:rsidRDefault="002B5AA0" w:rsidP="002B5AA0">
      <w:pPr>
        <w:pStyle w:val="Akapitzlist"/>
        <w:spacing w:after="200" w:line="276" w:lineRule="auto"/>
        <w:rPr>
          <w:rFonts w:ascii="Times New Roman" w:hAnsi="Times New Roman" w:cs="Times New Roman"/>
          <w:b/>
          <w:sz w:val="24"/>
          <w:szCs w:val="24"/>
        </w:rPr>
      </w:pPr>
      <w:r w:rsidRPr="00BC2289">
        <w:rPr>
          <w:rFonts w:ascii="Times New Roman" w:hAnsi="Times New Roman" w:cs="Times New Roman"/>
          <w:b/>
          <w:sz w:val="24"/>
          <w:szCs w:val="24"/>
        </w:rPr>
        <w:t xml:space="preserve">• spowiedź Jacka Soplicy – księga X, w. 499–698, 720–763, 796–864; </w:t>
      </w:r>
    </w:p>
    <w:p w:rsidR="002B5AA0" w:rsidRPr="00926769" w:rsidRDefault="002B5AA0" w:rsidP="002B5AA0">
      <w:pPr>
        <w:pStyle w:val="Akapitzlist"/>
        <w:spacing w:after="200" w:line="276" w:lineRule="auto"/>
        <w:rPr>
          <w:rFonts w:ascii="Times New Roman" w:hAnsi="Times New Roman" w:cs="Times New Roman"/>
          <w:b/>
          <w:sz w:val="24"/>
          <w:szCs w:val="24"/>
        </w:rPr>
      </w:pPr>
      <w:r w:rsidRPr="00BC2289">
        <w:rPr>
          <w:rFonts w:ascii="Times New Roman" w:hAnsi="Times New Roman" w:cs="Times New Roman"/>
          <w:b/>
          <w:sz w:val="24"/>
          <w:szCs w:val="24"/>
        </w:rPr>
        <w:t>• dokument rehabilitujący Jacka Soplicę po śmierci – księga XI, w. 229–285.</w:t>
      </w:r>
      <w:r>
        <w:rPr>
          <w:rFonts w:ascii="Times New Roman" w:hAnsi="Times New Roman" w:cs="Times New Roman"/>
          <w:b/>
          <w:sz w:val="24"/>
          <w:szCs w:val="24"/>
        </w:rPr>
        <w:t xml:space="preserve"> </w:t>
      </w:r>
    </w:p>
    <w:p w:rsidR="002B5AA0" w:rsidRDefault="002B5AA0" w:rsidP="002B5AA0">
      <w:pPr>
        <w:spacing w:after="0" w:line="240" w:lineRule="auto"/>
        <w:jc w:val="both"/>
        <w:rPr>
          <w:rFonts w:ascii="Arial" w:eastAsia="Arial" w:hAnsi="Arial" w:cs="Arial"/>
          <w:color w:val="000000"/>
          <w:szCs w:val="20"/>
        </w:rPr>
      </w:pPr>
    </w:p>
    <w:p w:rsidR="002B5AA0" w:rsidRDefault="002B5AA0" w:rsidP="002B5AA0">
      <w:pPr>
        <w:spacing w:after="0" w:line="240" w:lineRule="auto"/>
        <w:jc w:val="both"/>
        <w:rPr>
          <w:b/>
        </w:rPr>
      </w:pPr>
      <w:r>
        <w:rPr>
          <w:b/>
        </w:rPr>
        <w:t xml:space="preserve">Realizacja </w:t>
      </w:r>
      <w:r w:rsidRPr="00BC2289">
        <w:rPr>
          <w:b/>
        </w:rPr>
        <w:t>tematu</w:t>
      </w:r>
      <w:r>
        <w:rPr>
          <w:b/>
        </w:rPr>
        <w:t>:</w:t>
      </w:r>
    </w:p>
    <w:p w:rsidR="002B5AA0" w:rsidRDefault="002B5AA0" w:rsidP="002B5AA0">
      <w:pPr>
        <w:shd w:val="clear" w:color="auto" w:fill="FFFFFF"/>
        <w:rPr>
          <w:rFonts w:ascii="Arial" w:eastAsia="Arial" w:hAnsi="Arial" w:cs="Arial"/>
          <w:color w:val="000000"/>
          <w:szCs w:val="20"/>
        </w:rPr>
      </w:pPr>
      <w:r w:rsidRPr="00BC2289">
        <w:t xml:space="preserve">Porządkujemy historię  </w:t>
      </w:r>
      <w:r>
        <w:t xml:space="preserve">życia Jacka Soplicy, wyodrębniając najważniejsze etapy w jego życiu. Uważnie obejrzyjcie fragment filmu: </w:t>
      </w:r>
      <w:hyperlink r:id="rId10" w:history="1">
        <w:r w:rsidRPr="00BC2289">
          <w:rPr>
            <w:rStyle w:val="Hipercze"/>
            <w:rFonts w:ascii="Arial" w:eastAsia="Arial" w:hAnsi="Arial" w:cs="Arial"/>
            <w:szCs w:val="20"/>
          </w:rPr>
          <w:t>https://www.youtube.com/watch?v=tb61IKyz4lg</w:t>
        </w:r>
      </w:hyperlink>
      <w:r>
        <w:rPr>
          <w:rFonts w:ascii="Arial" w:eastAsia="Arial" w:hAnsi="Arial" w:cs="Arial"/>
          <w:color w:val="000000"/>
          <w:szCs w:val="20"/>
        </w:rPr>
        <w:t xml:space="preserve">  - spowiedź Jacka Soplicy. Skoncentruj się na uporządkowaniu wydarzeń i uczuć bohatera. Następnie zagraj w grę edukacyjną – ułóż wydarzenia we właściwej kolejności, pomogą Ci w tym fragmenty „Pana Tadeusza”: </w:t>
      </w:r>
      <w:hyperlink r:id="rId11" w:history="1">
        <w:r w:rsidRPr="00084120">
          <w:rPr>
            <w:rStyle w:val="Hipercze"/>
            <w:rFonts w:ascii="Arial" w:eastAsia="Arial" w:hAnsi="Arial" w:cs="Arial"/>
            <w:szCs w:val="20"/>
          </w:rPr>
          <w:t>https://learningapps.org/watch?v=p1p97zjt520</w:t>
        </w:r>
      </w:hyperlink>
      <w:r>
        <w:rPr>
          <w:rFonts w:ascii="Arial" w:eastAsia="Arial" w:hAnsi="Arial" w:cs="Arial"/>
          <w:color w:val="000000"/>
          <w:szCs w:val="20"/>
        </w:rPr>
        <w:t xml:space="preserve">. Następnie wykorzystaj grę: </w:t>
      </w:r>
      <w:hyperlink r:id="rId12" w:history="1">
        <w:r w:rsidRPr="00084120">
          <w:rPr>
            <w:rStyle w:val="Hipercze"/>
            <w:rFonts w:ascii="Arial" w:eastAsia="Arial" w:hAnsi="Arial" w:cs="Arial"/>
            <w:szCs w:val="20"/>
          </w:rPr>
          <w:t>https://learningapps.org/watch?v=pz734tsnk20</w:t>
        </w:r>
      </w:hyperlink>
      <w:r>
        <w:rPr>
          <w:rFonts w:ascii="Arial" w:eastAsia="Arial" w:hAnsi="Arial" w:cs="Arial"/>
          <w:color w:val="000000"/>
          <w:szCs w:val="20"/>
        </w:rPr>
        <w:t xml:space="preserve">, aby zastanowić się nad zmianami osobowości bohatera. W zeszycie zanotuj przyczyny przemiany i wypisz cechy osobowości młodego Soplicy i bohatera po przemianie. Następnie dzielimy klasę na trzy grupy, zadaniem dla poszczególnych grup będzie określenie motywacji działania bohatera oraz wskazania dominujących cech w danym okresie życia. Grupy otrzymują ksero fragmentów wypowiedzi </w:t>
      </w:r>
      <w:r>
        <w:rPr>
          <w:rFonts w:ascii="Arial" w:eastAsia="Arial" w:hAnsi="Arial" w:cs="Arial"/>
          <w:color w:val="000000"/>
          <w:szCs w:val="20"/>
        </w:rPr>
        <w:lastRenderedPageBreak/>
        <w:t>Jacka Soplicy ilustrujące poszczególne etapy jego życia, motywację postępowania, cechy charakteru (załącznik nr 1). Uczniowie dostają do uzupełnienia przygotowaną, pustą tabelę, którą po uzupełnieniu wkleją do zeszytu (załącznik nr 2), każda grupa opracowuje inny etap w życiu bohatera. Prezentacja pracy w grupie i stopniowe uzupełnianie, pod kierunkiem nauczyciela, otrzymanej pustej tabeli.</w:t>
      </w:r>
    </w:p>
    <w:p w:rsidR="002B5AA0" w:rsidRPr="000B6560" w:rsidRDefault="002B5AA0" w:rsidP="002B5AA0">
      <w:pPr>
        <w:spacing w:after="200" w:line="276" w:lineRule="auto"/>
        <w:rPr>
          <w:rFonts w:ascii="Times New Roman" w:eastAsia="Times New Roman" w:hAnsi="Times New Roman" w:cs="Times New Roman"/>
          <w:b/>
          <w:sz w:val="24"/>
          <w:szCs w:val="24"/>
          <w:lang w:eastAsia="pl-PL"/>
        </w:rPr>
      </w:pPr>
      <w:r w:rsidRPr="000B6560">
        <w:rPr>
          <w:rFonts w:ascii="Times New Roman" w:eastAsia="Times New Roman" w:hAnsi="Times New Roman" w:cs="Times New Roman"/>
          <w:b/>
          <w:sz w:val="24"/>
          <w:szCs w:val="24"/>
          <w:lang w:eastAsia="pl-PL"/>
        </w:rPr>
        <w:t>Etapy życia Jacka Soplicy można podzielić na:</w:t>
      </w:r>
    </w:p>
    <w:p w:rsidR="002B5AA0" w:rsidRPr="000B6560" w:rsidRDefault="002B5AA0" w:rsidP="002B5AA0">
      <w:pPr>
        <w:spacing w:after="20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 Butna młodość Jac</w:t>
      </w:r>
      <w:r w:rsidRPr="000B6560">
        <w:rPr>
          <w:rFonts w:ascii="Times New Roman" w:eastAsia="Times New Roman" w:hAnsi="Times New Roman" w:cs="Times New Roman"/>
          <w:b/>
          <w:sz w:val="24"/>
          <w:szCs w:val="24"/>
          <w:lang w:eastAsia="pl-PL"/>
        </w:rPr>
        <w:t>k</w:t>
      </w:r>
      <w:r>
        <w:rPr>
          <w:rFonts w:ascii="Times New Roman" w:eastAsia="Times New Roman" w:hAnsi="Times New Roman" w:cs="Times New Roman"/>
          <w:b/>
          <w:sz w:val="24"/>
          <w:szCs w:val="24"/>
          <w:lang w:eastAsia="pl-PL"/>
        </w:rPr>
        <w:t>a</w:t>
      </w:r>
      <w:r w:rsidRPr="000B6560">
        <w:rPr>
          <w:rFonts w:ascii="Times New Roman" w:eastAsia="Times New Roman" w:hAnsi="Times New Roman" w:cs="Times New Roman"/>
          <w:sz w:val="24"/>
          <w:szCs w:val="24"/>
          <w:lang w:eastAsia="pl-PL"/>
        </w:rPr>
        <w:t xml:space="preserve"> - jako młody szlachcic nieprzytomnie zakochany w Ewie, często odwiedzał Stolnika. Magnat postępował obłudnie, udawał przyjaźń, gdyż zależało mu na poparciu Wąsala.</w:t>
      </w:r>
    </w:p>
    <w:p w:rsidR="002B5AA0" w:rsidRPr="000B6560" w:rsidRDefault="002B5AA0" w:rsidP="002B5AA0">
      <w:pPr>
        <w:spacing w:after="200" w:line="276" w:lineRule="auto"/>
        <w:rPr>
          <w:rFonts w:ascii="Times New Roman" w:eastAsia="Times New Roman" w:hAnsi="Times New Roman" w:cs="Times New Roman"/>
          <w:sz w:val="24"/>
          <w:szCs w:val="24"/>
          <w:lang w:eastAsia="pl-PL"/>
        </w:rPr>
      </w:pPr>
      <w:r w:rsidRPr="000B6560">
        <w:rPr>
          <w:rFonts w:ascii="Times New Roman" w:eastAsia="Times New Roman" w:hAnsi="Times New Roman" w:cs="Times New Roman"/>
          <w:b/>
          <w:sz w:val="24"/>
          <w:szCs w:val="24"/>
          <w:lang w:eastAsia="pl-PL"/>
        </w:rPr>
        <w:t>II. Błędy i degrengolada</w:t>
      </w:r>
      <w:r w:rsidRPr="000B6560">
        <w:rPr>
          <w:rFonts w:ascii="Times New Roman" w:eastAsia="Times New Roman" w:hAnsi="Times New Roman" w:cs="Times New Roman"/>
          <w:sz w:val="24"/>
          <w:szCs w:val="24"/>
          <w:lang w:eastAsia="pl-PL"/>
        </w:rPr>
        <w:t xml:space="preserve"> (rozkład</w:t>
      </w:r>
      <w:r>
        <w:rPr>
          <w:rFonts w:ascii="Times New Roman" w:eastAsia="Times New Roman" w:hAnsi="Times New Roman" w:cs="Times New Roman"/>
          <w:sz w:val="24"/>
          <w:szCs w:val="24"/>
          <w:lang w:eastAsia="pl-PL"/>
        </w:rPr>
        <w:t xml:space="preserve"> (upadek)</w:t>
      </w:r>
      <w:r w:rsidRPr="000B6560">
        <w:rPr>
          <w:rFonts w:ascii="Times New Roman" w:eastAsia="Times New Roman" w:hAnsi="Times New Roman" w:cs="Times New Roman"/>
          <w:sz w:val="24"/>
          <w:szCs w:val="24"/>
          <w:lang w:eastAsia="pl-PL"/>
        </w:rPr>
        <w:t xml:space="preserve"> moralny) - po odrzuceniu przez Stolnika zrozpaczony Jacek postanowił zapomnieć o Ewie, ożenił się z inną szlachcianką (matką Tadeusza), która potem umarła. Jacek zaczął pić, stoczył się. Zaślepiony nienawiścią zastrzelił Stolnika. Posądzony o zmowę z Moskalami i zdradę ojczyzny wyjechał z kraju.</w:t>
      </w:r>
    </w:p>
    <w:p w:rsidR="002B5AA0" w:rsidRDefault="002B5AA0" w:rsidP="002B5AA0">
      <w:pPr>
        <w:spacing w:after="200" w:line="276" w:lineRule="auto"/>
        <w:rPr>
          <w:rFonts w:ascii="Times New Roman" w:eastAsia="Times New Roman" w:hAnsi="Times New Roman" w:cs="Times New Roman"/>
          <w:sz w:val="24"/>
          <w:szCs w:val="24"/>
          <w:lang w:eastAsia="pl-PL"/>
        </w:rPr>
      </w:pPr>
      <w:r w:rsidRPr="000B6560">
        <w:rPr>
          <w:rFonts w:ascii="Times New Roman" w:eastAsia="Times New Roman" w:hAnsi="Times New Roman" w:cs="Times New Roman"/>
          <w:b/>
          <w:sz w:val="24"/>
          <w:szCs w:val="24"/>
          <w:lang w:eastAsia="pl-PL"/>
        </w:rPr>
        <w:t xml:space="preserve">III. Pokuta i chwała </w:t>
      </w:r>
      <w:r>
        <w:rPr>
          <w:rFonts w:ascii="Times New Roman" w:eastAsia="Times New Roman" w:hAnsi="Times New Roman" w:cs="Times New Roman"/>
          <w:sz w:val="24"/>
          <w:szCs w:val="24"/>
          <w:lang w:eastAsia="pl-PL"/>
        </w:rPr>
        <w:t>– czyli Jacek Soplica jako bojownik i emisariusz</w:t>
      </w:r>
      <w:r w:rsidRPr="000B6560">
        <w:rPr>
          <w:rFonts w:ascii="Times New Roman" w:eastAsia="Times New Roman" w:hAnsi="Times New Roman" w:cs="Times New Roman"/>
          <w:sz w:val="24"/>
          <w:szCs w:val="24"/>
          <w:lang w:eastAsia="pl-PL"/>
        </w:rPr>
        <w:t xml:space="preserve"> odmienił swoje życie, brał udział w wielu walkach, potem wstąpił do zakonu Bernardynów i jako Ksiądz Robak powrócił na Litwę, aby pomóc w przygotowaniu powstania. Był emisariuszem. Zaopiekował się Zosią – osieroconą córką Ewy. Uzyskał przebaczenie Gerwazego. Zmarł od ran postrzelony, gdy uratował Hrabiego – krewnego Horeszków.</w:t>
      </w:r>
    </w:p>
    <w:p w:rsidR="002B5AA0" w:rsidRPr="000B6560" w:rsidRDefault="002B5AA0" w:rsidP="002B5AA0">
      <w:pPr>
        <w:spacing w:after="200" w:line="276" w:lineRule="auto"/>
        <w:rPr>
          <w:rFonts w:ascii="Times New Roman" w:eastAsia="Times New Roman" w:hAnsi="Times New Roman" w:cs="Times New Roman"/>
          <w:b/>
          <w:sz w:val="24"/>
          <w:szCs w:val="24"/>
          <w:lang w:eastAsia="pl-PL"/>
        </w:rPr>
      </w:pPr>
      <w:r w:rsidRPr="006C6F9C">
        <w:rPr>
          <w:rFonts w:ascii="Times New Roman" w:eastAsia="Times New Roman" w:hAnsi="Times New Roman" w:cs="Times New Roman"/>
          <w:b/>
          <w:sz w:val="24"/>
          <w:szCs w:val="24"/>
          <w:lang w:eastAsia="pl-PL"/>
        </w:rPr>
        <w:t xml:space="preserve">Przykładowa wspólnie uzupełniona tabela: </w:t>
      </w:r>
    </w:p>
    <w:tbl>
      <w:tblPr>
        <w:tblStyle w:val="Tabela-Siatka"/>
        <w:tblW w:w="0" w:type="auto"/>
        <w:tblLook w:val="04A0" w:firstRow="1" w:lastRow="0" w:firstColumn="1" w:lastColumn="0" w:noHBand="0" w:noVBand="1"/>
      </w:tblPr>
      <w:tblGrid>
        <w:gridCol w:w="3020"/>
        <w:gridCol w:w="3021"/>
        <w:gridCol w:w="3021"/>
      </w:tblGrid>
      <w:tr w:rsidR="002B5AA0" w:rsidTr="00105E1B">
        <w:tc>
          <w:tcPr>
            <w:tcW w:w="3020"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Etapy w życiu Jacka Soplicy</w:t>
            </w:r>
          </w:p>
        </w:tc>
        <w:tc>
          <w:tcPr>
            <w:tcW w:w="3021"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Motywacja działań bohatera</w:t>
            </w:r>
          </w:p>
        </w:tc>
        <w:tc>
          <w:tcPr>
            <w:tcW w:w="3021"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Cechy charakteru postaci</w:t>
            </w:r>
          </w:p>
          <w:p w:rsidR="002B5AA0" w:rsidRDefault="002B5AA0" w:rsidP="00105E1B">
            <w:pPr>
              <w:rPr>
                <w:rFonts w:ascii="Arial" w:eastAsia="Arial" w:hAnsi="Arial" w:cs="Arial"/>
                <w:color w:val="000000"/>
                <w:szCs w:val="20"/>
              </w:rPr>
            </w:pPr>
          </w:p>
        </w:tc>
      </w:tr>
      <w:tr w:rsidR="002B5AA0" w:rsidTr="00105E1B">
        <w:tc>
          <w:tcPr>
            <w:tcW w:w="3020"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Butna młodość Jacka</w:t>
            </w:r>
          </w:p>
        </w:tc>
        <w:tc>
          <w:tcPr>
            <w:tcW w:w="3021" w:type="dxa"/>
          </w:tcPr>
          <w:p w:rsidR="002B5AA0" w:rsidRPr="00DE4101" w:rsidRDefault="002B5AA0" w:rsidP="00105E1B">
            <w:pPr>
              <w:rPr>
                <w:rFonts w:ascii="Arial" w:eastAsia="Arial" w:hAnsi="Arial" w:cs="Arial"/>
                <w:color w:val="000000"/>
                <w:szCs w:val="20"/>
              </w:rPr>
            </w:pPr>
            <w:r w:rsidRPr="00DE4101">
              <w:rPr>
                <w:rFonts w:ascii="Arial" w:hAnsi="Arial" w:cs="Arial"/>
              </w:rPr>
              <w:t>przekonanie o równości wszystkich wywodzących się ze stanu szlacheckiego cieszy</w:t>
            </w:r>
            <w:r>
              <w:rPr>
                <w:rFonts w:ascii="Arial" w:hAnsi="Arial" w:cs="Arial"/>
              </w:rPr>
              <w:t>,</w:t>
            </w:r>
            <w:r w:rsidRPr="00DE4101">
              <w:rPr>
                <w:rFonts w:ascii="Arial" w:hAnsi="Arial" w:cs="Arial"/>
              </w:rPr>
              <w:t xml:space="preserve"> się szacunkiem okolicznej szlachty</w:t>
            </w:r>
            <w:r>
              <w:rPr>
                <w:rFonts w:ascii="Arial" w:hAnsi="Arial" w:cs="Arial"/>
              </w:rPr>
              <w:t>,</w:t>
            </w:r>
            <w:r w:rsidRPr="00DE4101">
              <w:rPr>
                <w:rFonts w:ascii="Arial" w:hAnsi="Arial" w:cs="Arial"/>
              </w:rPr>
              <w:t xml:space="preserve"> odwzajemniona miłość do Stolnikówny, tak mocno kochający, że jest w stanie znosić wszelkie upokorzenia</w:t>
            </w:r>
            <w:r>
              <w:rPr>
                <w:rFonts w:ascii="Arial" w:hAnsi="Arial" w:cs="Arial"/>
              </w:rPr>
              <w:t>.</w:t>
            </w:r>
          </w:p>
        </w:tc>
        <w:tc>
          <w:tcPr>
            <w:tcW w:w="3021" w:type="dxa"/>
          </w:tcPr>
          <w:p w:rsidR="002B5AA0" w:rsidRPr="00DE4101" w:rsidRDefault="002B5AA0" w:rsidP="00105E1B">
            <w:pPr>
              <w:rPr>
                <w:rFonts w:ascii="Arial" w:eastAsia="Arial" w:hAnsi="Arial" w:cs="Arial"/>
                <w:color w:val="000000"/>
                <w:szCs w:val="20"/>
              </w:rPr>
            </w:pPr>
            <w:r w:rsidRPr="00DE4101">
              <w:rPr>
                <w:rFonts w:ascii="Arial" w:hAnsi="Arial" w:cs="Arial"/>
              </w:rPr>
              <w:t>odważny, śmiały, dzielny</w:t>
            </w:r>
            <w:r>
              <w:rPr>
                <w:rFonts w:ascii="Arial" w:hAnsi="Arial" w:cs="Arial"/>
              </w:rPr>
              <w:t>,</w:t>
            </w:r>
            <w:r w:rsidRPr="00DE4101">
              <w:rPr>
                <w:rFonts w:ascii="Arial" w:hAnsi="Arial" w:cs="Arial"/>
              </w:rPr>
              <w:t xml:space="preserve"> dumny, butny, hardy, pewny siebie, inteligentny, posiada cechy przywódcze i bardzo żywy temperament</w:t>
            </w:r>
            <w:r>
              <w:rPr>
                <w:rFonts w:ascii="Arial" w:hAnsi="Arial" w:cs="Arial"/>
              </w:rPr>
              <w:t>,</w:t>
            </w:r>
            <w:r w:rsidRPr="00DE4101">
              <w:rPr>
                <w:rFonts w:ascii="Arial" w:hAnsi="Arial" w:cs="Arial"/>
              </w:rPr>
              <w:t xml:space="preserve"> czuły, wrażliwy, wytrwały</w:t>
            </w:r>
            <w:r>
              <w:rPr>
                <w:rFonts w:ascii="Arial" w:hAnsi="Arial" w:cs="Arial"/>
              </w:rPr>
              <w:t>.</w:t>
            </w:r>
          </w:p>
        </w:tc>
      </w:tr>
      <w:tr w:rsidR="002B5AA0" w:rsidTr="00105E1B">
        <w:tc>
          <w:tcPr>
            <w:tcW w:w="3020"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Upadek moralny Jacka Soplicy</w:t>
            </w:r>
          </w:p>
        </w:tc>
        <w:tc>
          <w:tcPr>
            <w:tcW w:w="3021" w:type="dxa"/>
          </w:tcPr>
          <w:p w:rsidR="002B5AA0" w:rsidRPr="00DE4101" w:rsidRDefault="002B5AA0" w:rsidP="00105E1B">
            <w:pPr>
              <w:rPr>
                <w:rFonts w:ascii="Arial" w:hAnsi="Arial" w:cs="Arial"/>
              </w:rPr>
            </w:pPr>
            <w:r w:rsidRPr="00DE4101">
              <w:rPr>
                <w:rFonts w:ascii="Arial" w:hAnsi="Arial" w:cs="Arial"/>
              </w:rPr>
              <w:t>upokorzenie doznane ze strony przebiegłego magnata</w:t>
            </w:r>
            <w:r>
              <w:rPr>
                <w:rFonts w:ascii="Arial" w:hAnsi="Arial" w:cs="Arial"/>
              </w:rPr>
              <w:t>,</w:t>
            </w:r>
            <w:r w:rsidRPr="00DE4101">
              <w:rPr>
                <w:rFonts w:ascii="Arial" w:hAnsi="Arial" w:cs="Arial"/>
              </w:rPr>
              <w:t xml:space="preserve"> pragnienie zapomnienia o Ewie i ułożenia sobie życia</w:t>
            </w:r>
            <w:r>
              <w:rPr>
                <w:rFonts w:ascii="Arial" w:hAnsi="Arial" w:cs="Arial"/>
              </w:rPr>
              <w:t>,</w:t>
            </w:r>
            <w:r w:rsidRPr="00DE4101">
              <w:rPr>
                <w:rFonts w:ascii="Arial" w:hAnsi="Arial" w:cs="Arial"/>
              </w:rPr>
              <w:t xml:space="preserve"> urażona szlachecka duma</w:t>
            </w:r>
            <w:r>
              <w:rPr>
                <w:rFonts w:ascii="Arial" w:hAnsi="Arial" w:cs="Arial"/>
              </w:rPr>
              <w:t>,</w:t>
            </w:r>
            <w:r w:rsidRPr="00DE4101">
              <w:rPr>
                <w:rFonts w:ascii="Arial" w:hAnsi="Arial" w:cs="Arial"/>
              </w:rPr>
              <w:t xml:space="preserve"> żądza zemsty na Stolniku</w:t>
            </w:r>
            <w:r>
              <w:rPr>
                <w:rFonts w:ascii="Arial" w:hAnsi="Arial" w:cs="Arial"/>
              </w:rPr>
              <w:t>,</w:t>
            </w:r>
            <w:r w:rsidRPr="00DE4101">
              <w:rPr>
                <w:rFonts w:ascii="Arial" w:hAnsi="Arial" w:cs="Arial"/>
              </w:rPr>
              <w:t xml:space="preserve"> okrzyknięcie go zdrajcą</w:t>
            </w:r>
            <w:r>
              <w:rPr>
                <w:rFonts w:ascii="Arial" w:hAnsi="Arial" w:cs="Arial"/>
              </w:rPr>
              <w:t>.</w:t>
            </w:r>
          </w:p>
        </w:tc>
        <w:tc>
          <w:tcPr>
            <w:tcW w:w="3021" w:type="dxa"/>
          </w:tcPr>
          <w:p w:rsidR="002B5AA0" w:rsidRPr="00DE4101" w:rsidRDefault="002B5AA0" w:rsidP="00105E1B">
            <w:pPr>
              <w:rPr>
                <w:rFonts w:ascii="Arial" w:hAnsi="Arial" w:cs="Arial"/>
              </w:rPr>
            </w:pPr>
            <w:r w:rsidRPr="00DE4101">
              <w:rPr>
                <w:rFonts w:ascii="Arial" w:hAnsi="Arial" w:cs="Arial"/>
              </w:rPr>
              <w:t>opryskliwy, zły</w:t>
            </w:r>
            <w:r>
              <w:rPr>
                <w:rFonts w:ascii="Arial" w:hAnsi="Arial" w:cs="Arial"/>
              </w:rPr>
              <w:t>,</w:t>
            </w:r>
            <w:r w:rsidRPr="00DE4101">
              <w:rPr>
                <w:rFonts w:ascii="Arial" w:hAnsi="Arial" w:cs="Arial"/>
              </w:rPr>
              <w:t xml:space="preserve"> egoizm, słaba wola, bezsilność, prawie szalony</w:t>
            </w:r>
            <w:r>
              <w:rPr>
                <w:rFonts w:ascii="Arial" w:hAnsi="Arial" w:cs="Arial"/>
              </w:rPr>
              <w:t>,</w:t>
            </w:r>
            <w:r w:rsidRPr="00DE4101">
              <w:rPr>
                <w:rFonts w:ascii="Arial" w:hAnsi="Arial" w:cs="Arial"/>
              </w:rPr>
              <w:t xml:space="preserve"> mściwość, gniew, nieustępliwość</w:t>
            </w:r>
            <w:r>
              <w:rPr>
                <w:rFonts w:ascii="Arial" w:hAnsi="Arial" w:cs="Arial"/>
              </w:rPr>
              <w:t>,</w:t>
            </w:r>
            <w:r w:rsidRPr="00DE4101">
              <w:rPr>
                <w:rFonts w:ascii="Arial" w:hAnsi="Arial" w:cs="Arial"/>
              </w:rPr>
              <w:t xml:space="preserve"> porywczy, działający bez zastanowienia, pod wpływem nagłego impulsu</w:t>
            </w:r>
            <w:r>
              <w:rPr>
                <w:rFonts w:ascii="Arial" w:hAnsi="Arial" w:cs="Arial"/>
              </w:rPr>
              <w:t>,</w:t>
            </w:r>
            <w:r w:rsidRPr="00DE4101">
              <w:rPr>
                <w:rFonts w:ascii="Arial" w:hAnsi="Arial" w:cs="Arial"/>
              </w:rPr>
              <w:t xml:space="preserve"> honorowy (nie przyjmuje zaszczytów od Rosjan)</w:t>
            </w:r>
            <w:r>
              <w:rPr>
                <w:rFonts w:ascii="Arial" w:hAnsi="Arial" w:cs="Arial"/>
              </w:rPr>
              <w:t>.</w:t>
            </w:r>
          </w:p>
        </w:tc>
      </w:tr>
      <w:tr w:rsidR="002B5AA0" w:rsidRPr="006C6F9C" w:rsidTr="00105E1B">
        <w:tc>
          <w:tcPr>
            <w:tcW w:w="3020" w:type="dxa"/>
          </w:tcPr>
          <w:p w:rsidR="002B5AA0" w:rsidRPr="006C6F9C" w:rsidRDefault="002B5AA0" w:rsidP="00105E1B">
            <w:pPr>
              <w:rPr>
                <w:rFonts w:ascii="Arial" w:eastAsia="Arial" w:hAnsi="Arial" w:cs="Arial"/>
                <w:color w:val="000000"/>
                <w:szCs w:val="20"/>
              </w:rPr>
            </w:pPr>
            <w:r w:rsidRPr="006C6F9C">
              <w:rPr>
                <w:rFonts w:ascii="Arial" w:eastAsia="Arial" w:hAnsi="Arial" w:cs="Arial"/>
                <w:color w:val="000000"/>
                <w:szCs w:val="20"/>
              </w:rPr>
              <w:t>Jacek Soplica – bojownik i emisariusz</w:t>
            </w:r>
          </w:p>
        </w:tc>
        <w:tc>
          <w:tcPr>
            <w:tcW w:w="3021" w:type="dxa"/>
          </w:tcPr>
          <w:p w:rsidR="002B5AA0" w:rsidRPr="006C6F9C" w:rsidRDefault="002B5AA0" w:rsidP="00105E1B">
            <w:pPr>
              <w:rPr>
                <w:rFonts w:ascii="Arial" w:hAnsi="Arial" w:cs="Arial"/>
              </w:rPr>
            </w:pPr>
            <w:r w:rsidRPr="006C6F9C">
              <w:rPr>
                <w:rFonts w:ascii="Arial" w:hAnsi="Arial" w:cs="Arial"/>
              </w:rPr>
              <w:t xml:space="preserve">wyrzuty sumienia, pragnienie zrzucenia z </w:t>
            </w:r>
            <w:r w:rsidRPr="006C6F9C">
              <w:rPr>
                <w:rFonts w:ascii="Arial" w:hAnsi="Arial" w:cs="Arial"/>
              </w:rPr>
              <w:lastRenderedPageBreak/>
              <w:t>siebie piętna zdrajcy, pragnie choć w części naprawić wyrządzone innym krzywdy, marzy o powstaniu na Litwie, pragnienie uzyskania przed śmiercią przebaczenia ze strony Gerwazego.</w:t>
            </w:r>
          </w:p>
        </w:tc>
        <w:tc>
          <w:tcPr>
            <w:tcW w:w="3021" w:type="dxa"/>
          </w:tcPr>
          <w:p w:rsidR="002B5AA0" w:rsidRPr="006C6F9C" w:rsidRDefault="002B5AA0" w:rsidP="00105E1B">
            <w:pPr>
              <w:rPr>
                <w:rFonts w:ascii="Arial" w:hAnsi="Arial" w:cs="Arial"/>
              </w:rPr>
            </w:pPr>
            <w:r w:rsidRPr="006C6F9C">
              <w:rPr>
                <w:rFonts w:ascii="Arial" w:hAnsi="Arial" w:cs="Arial"/>
              </w:rPr>
              <w:lastRenderedPageBreak/>
              <w:t xml:space="preserve">odważny, waleczny, pracowity, wytrwały, </w:t>
            </w:r>
            <w:r w:rsidRPr="006C6F9C">
              <w:rPr>
                <w:rFonts w:ascii="Arial" w:hAnsi="Arial" w:cs="Arial"/>
              </w:rPr>
              <w:lastRenderedPageBreak/>
              <w:t>cierpliwy, pokorny, konsekwentny w działaniu, ofiarny, bezinteresowny, uniżony, gotowy do poświęceń dla ojczyzny, prawy.</w:t>
            </w:r>
          </w:p>
        </w:tc>
      </w:tr>
    </w:tbl>
    <w:p w:rsidR="002B5AA0" w:rsidRDefault="002B5AA0" w:rsidP="002B5AA0">
      <w:pPr>
        <w:shd w:val="clear" w:color="auto" w:fill="FFFFFF"/>
        <w:rPr>
          <w:rFonts w:ascii="Arial" w:hAnsi="Arial" w:cs="Arial"/>
          <w:i/>
        </w:rPr>
      </w:pPr>
      <w:r w:rsidRPr="006C6F9C">
        <w:rPr>
          <w:rFonts w:ascii="Arial" w:eastAsia="Arial" w:hAnsi="Arial" w:cs="Arial"/>
          <w:b/>
          <w:color w:val="000000"/>
          <w:szCs w:val="20"/>
        </w:rPr>
        <w:lastRenderedPageBreak/>
        <w:t>Sformułowanie wniosku:</w:t>
      </w:r>
      <w:r>
        <w:rPr>
          <w:rFonts w:ascii="Arial" w:eastAsia="Arial" w:hAnsi="Arial" w:cs="Arial"/>
          <w:b/>
          <w:color w:val="000000"/>
          <w:szCs w:val="20"/>
        </w:rPr>
        <w:t xml:space="preserve"> </w:t>
      </w:r>
      <w:r w:rsidRPr="009014E9">
        <w:rPr>
          <w:rFonts w:ascii="Courgette" w:eastAsia="Times New Roman" w:hAnsi="Courgette" w:cs="Times New Roman"/>
          <w:color w:val="FFFFFF"/>
          <w:sz w:val="36"/>
          <w:szCs w:val="36"/>
          <w:bdr w:val="none" w:sz="0" w:space="0" w:color="auto" w:frame="1"/>
          <w:lang w:eastAsia="pl-PL"/>
        </w:rPr>
        <w:t xml:space="preserve"> </w:t>
      </w:r>
      <w:r w:rsidRPr="006C6F9C">
        <w:rPr>
          <w:rFonts w:ascii="Arial" w:hAnsi="Arial" w:cs="Arial"/>
          <w:i/>
        </w:rPr>
        <w:t>Jacek Soplica jest pr</w:t>
      </w:r>
      <w:r>
        <w:rPr>
          <w:rFonts w:ascii="Arial" w:hAnsi="Arial" w:cs="Arial"/>
          <w:i/>
        </w:rPr>
        <w:t xml:space="preserve">zykładem bohatera dynamicznego, </w:t>
      </w:r>
      <w:r w:rsidRPr="006C6F9C">
        <w:rPr>
          <w:rFonts w:ascii="Arial" w:hAnsi="Arial" w:cs="Arial"/>
          <w:i/>
        </w:rPr>
        <w:t>ponieważ w toku akcji zmienia się motywacja jego działania oraz cechy charakteru i osobowość postaci.</w:t>
      </w:r>
    </w:p>
    <w:p w:rsidR="002B5AA0" w:rsidRDefault="002B5AA0" w:rsidP="002B5AA0">
      <w:pPr>
        <w:shd w:val="clear" w:color="auto" w:fill="FFFFFF"/>
        <w:rPr>
          <w:rFonts w:ascii="Arial" w:hAnsi="Arial" w:cs="Arial"/>
          <w:b/>
        </w:rPr>
      </w:pPr>
      <w:r w:rsidRPr="006C6F9C">
        <w:rPr>
          <w:rFonts w:ascii="Arial" w:hAnsi="Arial" w:cs="Arial"/>
          <w:b/>
        </w:rPr>
        <w:t>Podsumowanie:</w:t>
      </w:r>
    </w:p>
    <w:p w:rsidR="002B5AA0" w:rsidRPr="009014E9" w:rsidRDefault="002B5AA0" w:rsidP="002B5AA0">
      <w:pPr>
        <w:shd w:val="clear" w:color="auto" w:fill="FFFFFF"/>
        <w:rPr>
          <w:rFonts w:ascii="Courgette" w:eastAsia="Times New Roman" w:hAnsi="Courgette" w:cs="Times New Roman"/>
          <w:color w:val="000000"/>
          <w:sz w:val="36"/>
          <w:szCs w:val="36"/>
          <w:lang w:eastAsia="pl-PL"/>
        </w:rPr>
      </w:pPr>
      <w:r>
        <w:t xml:space="preserve"> </w:t>
      </w:r>
      <w:r w:rsidRPr="009014E9">
        <w:rPr>
          <w:rFonts w:ascii="Courgette" w:eastAsia="Times New Roman" w:hAnsi="Courgette" w:cs="Times New Roman"/>
          <w:color w:val="FFFFFF"/>
          <w:sz w:val="36"/>
          <w:szCs w:val="36"/>
          <w:bdr w:val="none" w:sz="0" w:space="0" w:color="auto" w:frame="1"/>
          <w:lang w:eastAsia="pl-PL"/>
        </w:rPr>
        <w:t>f</w:t>
      </w:r>
      <w:r w:rsidRPr="006C6F9C">
        <w:t xml:space="preserve"> </w:t>
      </w:r>
      <w:r>
        <w:t>Jaka przemiana dokonała się w postawie i postępowaniu Jacka Soplicy? Jakie były jej przyczyny?</w:t>
      </w:r>
      <w:r w:rsidRPr="009014E9">
        <w:rPr>
          <w:rFonts w:ascii="Courgette" w:eastAsia="Times New Roman" w:hAnsi="Courgette" w:cs="Times New Roman"/>
          <w:color w:val="FFFFFF"/>
          <w:sz w:val="36"/>
          <w:szCs w:val="36"/>
          <w:bdr w:val="none" w:sz="0" w:space="0" w:color="auto" w:frame="1"/>
          <w:lang w:eastAsia="pl-PL"/>
        </w:rPr>
        <w:t xml:space="preserve"> Jacka Soplicy. </w:t>
      </w:r>
    </w:p>
    <w:p w:rsidR="002B5AA0" w:rsidRDefault="002B5AA0" w:rsidP="002B5AA0">
      <w:pPr>
        <w:shd w:val="clear" w:color="auto" w:fill="FFFFFF"/>
        <w:spacing w:after="0" w:line="240" w:lineRule="auto"/>
        <w:rPr>
          <w:rFonts w:ascii="Arial" w:hAnsi="Arial" w:cs="Arial"/>
          <w:b/>
        </w:rPr>
      </w:pPr>
      <w:r w:rsidRPr="008C350E">
        <w:rPr>
          <w:rFonts w:ascii="Arial" w:hAnsi="Arial" w:cs="Arial"/>
          <w:b/>
        </w:rPr>
        <w:t>Przyczyną przemiany były wyrzuty sumienia po zabójstwie Stolnika i spowodowaniu śmierci własnej żony. Soplica pod wpływem tych wyrzutów porzucił życie butnego, żyjącego z fantazją szlachcica i zmienił się w pokornego sługę Boga i ojczyzny. Aby pokuta była bardziej owocna rozpoczął pracę emisariusza. Korzystając z faktu, że jako zakonnik był mniej kontrolowany, przenosił wiadomości między trzema zaborami.</w:t>
      </w:r>
    </w:p>
    <w:p w:rsidR="002B5AA0" w:rsidRDefault="002B5AA0" w:rsidP="002B5AA0">
      <w:pPr>
        <w:shd w:val="clear" w:color="auto" w:fill="FFFFFF"/>
        <w:spacing w:after="0" w:line="240" w:lineRule="auto"/>
        <w:rPr>
          <w:rFonts w:ascii="Arial" w:hAnsi="Arial" w:cs="Arial"/>
          <w:b/>
        </w:rPr>
      </w:pPr>
    </w:p>
    <w:p w:rsidR="002B5AA0" w:rsidRDefault="002B5AA0" w:rsidP="002B5AA0">
      <w:pPr>
        <w:shd w:val="clear" w:color="auto" w:fill="FFFFFF"/>
        <w:spacing w:after="0" w:line="240" w:lineRule="auto"/>
        <w:rPr>
          <w:rFonts w:ascii="Arial" w:hAnsi="Arial" w:cs="Arial"/>
          <w:b/>
        </w:rPr>
      </w:pPr>
    </w:p>
    <w:p w:rsidR="002B5AA0" w:rsidRDefault="002B5AA0" w:rsidP="002B5AA0">
      <w:pPr>
        <w:shd w:val="clear" w:color="auto" w:fill="FFFFFF"/>
        <w:spacing w:after="0" w:line="240" w:lineRule="auto"/>
        <w:rPr>
          <w:rFonts w:ascii="Arial" w:hAnsi="Arial" w:cs="Arial"/>
          <w:b/>
        </w:rPr>
      </w:pPr>
      <w:r w:rsidRPr="008C350E">
        <w:rPr>
          <w:rFonts w:ascii="Arial" w:hAnsi="Arial" w:cs="Arial"/>
          <w:b/>
        </w:rPr>
        <w:t>Ewaluacja (załącznik nr 3)</w:t>
      </w:r>
    </w:p>
    <w:p w:rsidR="002B5AA0" w:rsidRDefault="002B5AA0" w:rsidP="002B5AA0">
      <w:pPr>
        <w:shd w:val="clear" w:color="auto" w:fill="FFFFFF"/>
        <w:spacing w:after="0" w:line="240" w:lineRule="auto"/>
        <w:rPr>
          <w:rFonts w:ascii="Arial" w:hAnsi="Arial" w:cs="Arial"/>
          <w:b/>
        </w:rPr>
      </w:pPr>
    </w:p>
    <w:p w:rsidR="002B5AA0" w:rsidRDefault="002B5AA0" w:rsidP="002B5AA0">
      <w:pPr>
        <w:shd w:val="clear" w:color="auto" w:fill="FFFFFF"/>
        <w:spacing w:after="0" w:line="240" w:lineRule="auto"/>
      </w:pPr>
      <w:r w:rsidRPr="008C350E">
        <w:rPr>
          <w:b/>
        </w:rPr>
        <w:t>Praca domowa</w:t>
      </w:r>
      <w:r>
        <w:t xml:space="preserve">: Czy decyzja przyznania Jackowi Soplicy Krzyża Legii Honorowej była słuszna? Odpowiedź uzasadnij. Zanim sformułujesz odpowiedź wykonaj quiz (link: </w:t>
      </w:r>
      <w:r w:rsidRPr="00CB22FB">
        <w:t>https://learningapps.org/watch?v=pdmhb9qvj20</w:t>
      </w:r>
      <w:r>
        <w:t>)</w:t>
      </w:r>
    </w:p>
    <w:p w:rsidR="002B5AA0" w:rsidRDefault="002B5AA0" w:rsidP="002B5AA0">
      <w:pPr>
        <w:shd w:val="clear" w:color="auto" w:fill="FFFFFF"/>
        <w:spacing w:after="0" w:line="240" w:lineRule="auto"/>
      </w:pPr>
    </w:p>
    <w:p w:rsidR="002B5AA0" w:rsidRDefault="002B5AA0" w:rsidP="002B5AA0">
      <w:pPr>
        <w:shd w:val="clear" w:color="auto" w:fill="FFFFFF"/>
        <w:spacing w:after="0" w:line="240" w:lineRule="auto"/>
      </w:pPr>
    </w:p>
    <w:p w:rsidR="002B5AA0" w:rsidRPr="00EE4C58" w:rsidRDefault="002B5AA0" w:rsidP="002B5AA0">
      <w:pPr>
        <w:shd w:val="clear" w:color="auto" w:fill="FFFFFF"/>
        <w:spacing w:after="0" w:line="240" w:lineRule="auto"/>
        <w:rPr>
          <w:b/>
          <w:u w:val="single"/>
        </w:rPr>
      </w:pPr>
      <w:r w:rsidRPr="00EE4C58">
        <w:rPr>
          <w:b/>
          <w:u w:val="single"/>
        </w:rPr>
        <w:t>Załączniki:</w:t>
      </w:r>
    </w:p>
    <w:p w:rsidR="002B5AA0" w:rsidRDefault="002B5AA0" w:rsidP="002B5AA0">
      <w:pPr>
        <w:shd w:val="clear" w:color="auto" w:fill="FFFFFF"/>
        <w:spacing w:after="0" w:line="240" w:lineRule="auto"/>
      </w:pPr>
    </w:p>
    <w:p w:rsidR="002B5AA0" w:rsidRDefault="002B5AA0" w:rsidP="002B5AA0">
      <w:pPr>
        <w:shd w:val="clear" w:color="auto" w:fill="FFFFFF"/>
        <w:spacing w:after="0" w:line="240" w:lineRule="auto"/>
      </w:pPr>
    </w:p>
    <w:p w:rsidR="002B5AA0" w:rsidRPr="008C350E" w:rsidRDefault="002B5AA0" w:rsidP="002B5AA0">
      <w:pPr>
        <w:shd w:val="clear" w:color="auto" w:fill="FFFFFF"/>
        <w:spacing w:after="0" w:line="240" w:lineRule="auto"/>
        <w:rPr>
          <w:b/>
        </w:rPr>
      </w:pPr>
      <w:r w:rsidRPr="009014E9">
        <w:rPr>
          <w:rFonts w:ascii="Courgette" w:eastAsia="Times New Roman" w:hAnsi="Courgette" w:cs="Times New Roman"/>
          <w:color w:val="FFFFFF"/>
          <w:sz w:val="36"/>
          <w:szCs w:val="36"/>
          <w:bdr w:val="none" w:sz="0" w:space="0" w:color="auto" w:frame="1"/>
          <w:lang w:eastAsia="pl-PL"/>
        </w:rPr>
        <w:t xml:space="preserve"> </w:t>
      </w:r>
      <w:r w:rsidRPr="008C350E">
        <w:rPr>
          <w:b/>
        </w:rPr>
        <w:t>Załącznik nr 1</w:t>
      </w:r>
    </w:p>
    <w:p w:rsidR="002B5AA0" w:rsidRDefault="002B5AA0" w:rsidP="002B5AA0">
      <w:pPr>
        <w:shd w:val="clear" w:color="auto" w:fill="FFFFFF"/>
        <w:spacing w:after="0" w:line="240" w:lineRule="auto"/>
        <w:rPr>
          <w:b/>
        </w:rPr>
      </w:pPr>
      <w:proofErr w:type="spellStart"/>
      <w:r w:rsidRPr="009014E9">
        <w:rPr>
          <w:rFonts w:ascii="Courgette" w:eastAsia="Times New Roman" w:hAnsi="Courgette" w:cs="Times New Roman"/>
          <w:b/>
          <w:color w:val="FFFFFF"/>
          <w:sz w:val="36"/>
          <w:szCs w:val="36"/>
          <w:bdr w:val="none" w:sz="0" w:space="0" w:color="auto" w:frame="1"/>
          <w:lang w:eastAsia="pl-PL"/>
        </w:rPr>
        <w:t>j</w:t>
      </w:r>
      <w:r>
        <w:rPr>
          <w:b/>
        </w:rPr>
        <w:t>Instrukcja</w:t>
      </w:r>
      <w:proofErr w:type="spellEnd"/>
      <w:r w:rsidRPr="008C350E">
        <w:rPr>
          <w:b/>
        </w:rPr>
        <w:t xml:space="preserve"> dla grupy I</w:t>
      </w:r>
      <w:r>
        <w:rPr>
          <w:b/>
        </w:rPr>
        <w:t>:</w:t>
      </w:r>
    </w:p>
    <w:p w:rsidR="002B5AA0" w:rsidRDefault="002B5AA0" w:rsidP="002B5AA0">
      <w:pPr>
        <w:shd w:val="clear" w:color="auto" w:fill="FFFFFF"/>
        <w:spacing w:after="0" w:line="240" w:lineRule="auto"/>
        <w:ind w:left="360"/>
      </w:pPr>
      <w:r>
        <w:t>1.Przeczytajcie uważnie wybrane z księgi X „Pana Tadeusza” podane cytaty.                                      2. Zastanówcie się nad ich treścią i wpiszcie do tabeli, wynikające z cytatów motywy postępowania Jacka Soplicy oraz spróbujcie określić na ich podstawie jego cechy charakteru.                                                                        3. Nr cytatów: 485 – 487, 498 – 503, 507– 517, 551 – 564, 565 – 571, 702 – 704, 706 – 713.</w:t>
      </w:r>
    </w:p>
    <w:p w:rsidR="002B5AA0" w:rsidRDefault="002B5AA0" w:rsidP="002B5AA0">
      <w:pPr>
        <w:shd w:val="clear" w:color="auto" w:fill="FFFFFF"/>
        <w:spacing w:after="0" w:line="240" w:lineRule="auto"/>
      </w:pPr>
    </w:p>
    <w:p w:rsidR="002B5AA0" w:rsidRDefault="002B5AA0" w:rsidP="002B5AA0">
      <w:pPr>
        <w:shd w:val="clear" w:color="auto" w:fill="FFFFFF"/>
        <w:spacing w:after="0" w:line="240" w:lineRule="auto"/>
      </w:pP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r>
        <w:rPr>
          <w:b/>
        </w:rPr>
        <w:t>Instrukcja dla grupy II:</w:t>
      </w:r>
    </w:p>
    <w:p w:rsidR="002B5AA0" w:rsidRDefault="002B5AA0" w:rsidP="002B5AA0">
      <w:pPr>
        <w:shd w:val="clear" w:color="auto" w:fill="FFFFFF"/>
        <w:spacing w:after="0" w:line="240" w:lineRule="auto"/>
        <w:ind w:left="360"/>
      </w:pPr>
      <w:r>
        <w:t>1.Przeczytajcie uważnie wybrane z księgi X „Pana Tadeusza” podane cytaty.                                                                             2. Zastanówcie się nad ich treścią i wpiszcie do tabeli, wynikające z cytatów motywy postępowania Jacka Soplicy oraz spróbujcie określić na ich podstawie jego cechy charakteru.                                                                         3. Nr cytatów: 642 – 651, 653 – 672, 687 – 697, 720 – 728, 730, 798 – 807 – 817.</w:t>
      </w:r>
    </w:p>
    <w:p w:rsidR="002B5AA0" w:rsidRDefault="002B5AA0" w:rsidP="002B5AA0">
      <w:pPr>
        <w:shd w:val="clear" w:color="auto" w:fill="FFFFFF"/>
        <w:spacing w:after="0" w:line="240" w:lineRule="auto"/>
      </w:pPr>
    </w:p>
    <w:p w:rsidR="002B5AA0" w:rsidRDefault="002B5AA0" w:rsidP="002B5AA0">
      <w:pPr>
        <w:shd w:val="clear" w:color="auto" w:fill="FFFFFF"/>
        <w:spacing w:after="0" w:line="240" w:lineRule="auto"/>
      </w:pP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r>
        <w:rPr>
          <w:b/>
        </w:rPr>
        <w:t>Instrukcja dla grupy III:</w:t>
      </w:r>
    </w:p>
    <w:p w:rsidR="002B5AA0" w:rsidRPr="008370C0" w:rsidRDefault="002B5AA0" w:rsidP="002B5AA0">
      <w:pPr>
        <w:shd w:val="clear" w:color="auto" w:fill="FFFFFF"/>
        <w:spacing w:after="0" w:line="240" w:lineRule="auto"/>
      </w:pPr>
      <w:r>
        <w:t>1. Przeczytajcie uważnie wybrane z księgi X „Pana Tadeusza” podane cytaty.                                                                           2. Zastanówcie się nad ich treścią i wpiszcie do tabeli, wynikające z cytatów motywy postępowania Jacka Soplicy oraz spróbujcie określić na ich podstawie jego cechy charakteru.                                                                        3. Nr cytatów: 705 – 716, 789 – 790, 818, 819, 823 – 826, 832 – 834, 840 – 843, 846 – 848, 851 – 855, 238 – 245 (XI), 246 – 251 (XI), 252 – 253 (XI),.261 – 263 (XI).</w:t>
      </w: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r>
        <w:rPr>
          <w:b/>
        </w:rPr>
        <w:t>Załącznik nr 2:</w:t>
      </w: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p>
    <w:tbl>
      <w:tblPr>
        <w:tblStyle w:val="Tabela-Siatka"/>
        <w:tblW w:w="0" w:type="auto"/>
        <w:tblLook w:val="04A0" w:firstRow="1" w:lastRow="0" w:firstColumn="1" w:lastColumn="0" w:noHBand="0" w:noVBand="1"/>
      </w:tblPr>
      <w:tblGrid>
        <w:gridCol w:w="3020"/>
        <w:gridCol w:w="3021"/>
        <w:gridCol w:w="3021"/>
      </w:tblGrid>
      <w:tr w:rsidR="002B5AA0" w:rsidTr="00105E1B">
        <w:tc>
          <w:tcPr>
            <w:tcW w:w="3020"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Etapy w życiu Jacka Soplicy</w:t>
            </w:r>
          </w:p>
        </w:tc>
        <w:tc>
          <w:tcPr>
            <w:tcW w:w="3021"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Motywacja działań bohatera</w:t>
            </w:r>
          </w:p>
        </w:tc>
        <w:tc>
          <w:tcPr>
            <w:tcW w:w="3021"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Cechy charakteru postaci</w:t>
            </w:r>
          </w:p>
          <w:p w:rsidR="002B5AA0" w:rsidRDefault="002B5AA0" w:rsidP="00105E1B">
            <w:pPr>
              <w:rPr>
                <w:rFonts w:ascii="Arial" w:eastAsia="Arial" w:hAnsi="Arial" w:cs="Arial"/>
                <w:color w:val="000000"/>
                <w:szCs w:val="20"/>
              </w:rPr>
            </w:pPr>
          </w:p>
        </w:tc>
      </w:tr>
      <w:tr w:rsidR="002B5AA0" w:rsidRPr="00DE4101" w:rsidTr="00105E1B">
        <w:tc>
          <w:tcPr>
            <w:tcW w:w="3020"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Butna młodość Jacka</w:t>
            </w:r>
          </w:p>
        </w:tc>
        <w:tc>
          <w:tcPr>
            <w:tcW w:w="3021" w:type="dxa"/>
          </w:tcPr>
          <w:p w:rsidR="002B5AA0" w:rsidRPr="00DE4101" w:rsidRDefault="002B5AA0" w:rsidP="00105E1B">
            <w:pPr>
              <w:rPr>
                <w:rFonts w:ascii="Arial" w:eastAsia="Arial" w:hAnsi="Arial" w:cs="Arial"/>
                <w:color w:val="000000"/>
                <w:szCs w:val="20"/>
              </w:rPr>
            </w:pPr>
          </w:p>
        </w:tc>
        <w:tc>
          <w:tcPr>
            <w:tcW w:w="3021" w:type="dxa"/>
          </w:tcPr>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Default="002B5AA0" w:rsidP="00105E1B">
            <w:pPr>
              <w:rPr>
                <w:rFonts w:ascii="Arial" w:eastAsia="Arial" w:hAnsi="Arial" w:cs="Arial"/>
                <w:color w:val="000000"/>
                <w:szCs w:val="20"/>
              </w:rPr>
            </w:pPr>
          </w:p>
          <w:p w:rsidR="002B5AA0" w:rsidRPr="00DE4101" w:rsidRDefault="002B5AA0" w:rsidP="00105E1B">
            <w:pPr>
              <w:rPr>
                <w:rFonts w:ascii="Arial" w:eastAsia="Arial" w:hAnsi="Arial" w:cs="Arial"/>
                <w:color w:val="000000"/>
                <w:szCs w:val="20"/>
              </w:rPr>
            </w:pPr>
          </w:p>
        </w:tc>
      </w:tr>
      <w:tr w:rsidR="002B5AA0" w:rsidRPr="00DE4101" w:rsidTr="00105E1B">
        <w:tc>
          <w:tcPr>
            <w:tcW w:w="3020" w:type="dxa"/>
          </w:tcPr>
          <w:p w:rsidR="002B5AA0" w:rsidRDefault="002B5AA0" w:rsidP="00105E1B">
            <w:pPr>
              <w:rPr>
                <w:rFonts w:ascii="Arial" w:eastAsia="Arial" w:hAnsi="Arial" w:cs="Arial"/>
                <w:color w:val="000000"/>
                <w:szCs w:val="20"/>
              </w:rPr>
            </w:pPr>
            <w:r>
              <w:rPr>
                <w:rFonts w:ascii="Arial" w:eastAsia="Arial" w:hAnsi="Arial" w:cs="Arial"/>
                <w:color w:val="000000"/>
                <w:szCs w:val="20"/>
              </w:rPr>
              <w:t>Upadek moralny Jacka Soplicy</w:t>
            </w:r>
          </w:p>
        </w:tc>
        <w:tc>
          <w:tcPr>
            <w:tcW w:w="3021" w:type="dxa"/>
          </w:tcPr>
          <w:p w:rsidR="002B5AA0" w:rsidRPr="00DE4101" w:rsidRDefault="002B5AA0" w:rsidP="00105E1B">
            <w:pPr>
              <w:rPr>
                <w:rFonts w:ascii="Arial" w:hAnsi="Arial" w:cs="Arial"/>
              </w:rPr>
            </w:pPr>
          </w:p>
        </w:tc>
        <w:tc>
          <w:tcPr>
            <w:tcW w:w="3021" w:type="dxa"/>
          </w:tcPr>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Pr="00DE4101" w:rsidRDefault="002B5AA0" w:rsidP="00105E1B">
            <w:pPr>
              <w:rPr>
                <w:rFonts w:ascii="Arial" w:hAnsi="Arial" w:cs="Arial"/>
              </w:rPr>
            </w:pPr>
          </w:p>
        </w:tc>
      </w:tr>
      <w:tr w:rsidR="002B5AA0" w:rsidRPr="006C6F9C" w:rsidTr="00105E1B">
        <w:tc>
          <w:tcPr>
            <w:tcW w:w="3020" w:type="dxa"/>
          </w:tcPr>
          <w:p w:rsidR="002B5AA0" w:rsidRPr="006C6F9C" w:rsidRDefault="002B5AA0" w:rsidP="00105E1B">
            <w:pPr>
              <w:rPr>
                <w:rFonts w:ascii="Arial" w:eastAsia="Arial" w:hAnsi="Arial" w:cs="Arial"/>
                <w:color w:val="000000"/>
                <w:szCs w:val="20"/>
              </w:rPr>
            </w:pPr>
            <w:r w:rsidRPr="006C6F9C">
              <w:rPr>
                <w:rFonts w:ascii="Arial" w:eastAsia="Arial" w:hAnsi="Arial" w:cs="Arial"/>
                <w:color w:val="000000"/>
                <w:szCs w:val="20"/>
              </w:rPr>
              <w:t>Jacek Soplica – bojownik i emisariusz</w:t>
            </w:r>
          </w:p>
        </w:tc>
        <w:tc>
          <w:tcPr>
            <w:tcW w:w="3021" w:type="dxa"/>
          </w:tcPr>
          <w:p w:rsidR="002B5AA0" w:rsidRPr="006C6F9C" w:rsidRDefault="002B5AA0" w:rsidP="00105E1B">
            <w:pPr>
              <w:rPr>
                <w:rFonts w:ascii="Arial" w:hAnsi="Arial" w:cs="Arial"/>
              </w:rPr>
            </w:pPr>
          </w:p>
        </w:tc>
        <w:tc>
          <w:tcPr>
            <w:tcW w:w="3021" w:type="dxa"/>
          </w:tcPr>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Default="002B5AA0" w:rsidP="00105E1B">
            <w:pPr>
              <w:rPr>
                <w:rFonts w:ascii="Arial" w:hAnsi="Arial" w:cs="Arial"/>
              </w:rPr>
            </w:pPr>
          </w:p>
          <w:p w:rsidR="002B5AA0" w:rsidRPr="006C6F9C" w:rsidRDefault="002B5AA0" w:rsidP="00105E1B">
            <w:pPr>
              <w:rPr>
                <w:rFonts w:ascii="Arial" w:hAnsi="Arial" w:cs="Arial"/>
              </w:rPr>
            </w:pPr>
          </w:p>
        </w:tc>
      </w:tr>
    </w:tbl>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p>
    <w:p w:rsidR="002B5AA0" w:rsidRDefault="002B5AA0" w:rsidP="002B5AA0">
      <w:pPr>
        <w:shd w:val="clear" w:color="auto" w:fill="FFFFFF"/>
        <w:spacing w:after="0" w:line="240" w:lineRule="auto"/>
        <w:rPr>
          <w:b/>
        </w:rPr>
      </w:pPr>
      <w:r>
        <w:rPr>
          <w:b/>
        </w:rPr>
        <w:t>Załącznik nr 3:</w:t>
      </w:r>
    </w:p>
    <w:p w:rsidR="002B5AA0" w:rsidRDefault="002B5AA0" w:rsidP="002B5AA0">
      <w:pPr>
        <w:shd w:val="clear" w:color="auto" w:fill="FFFFFF"/>
        <w:spacing w:after="0" w:line="240" w:lineRule="auto"/>
        <w:rPr>
          <w:b/>
        </w:rPr>
      </w:pPr>
      <w:r>
        <w:rPr>
          <w:b/>
        </w:rPr>
        <w:t>Karta ewaluacyjna lekcji:</w:t>
      </w:r>
    </w:p>
    <w:p w:rsidR="002B5AA0" w:rsidRDefault="002B5AA0" w:rsidP="002B5AA0">
      <w:pPr>
        <w:pStyle w:val="Akapitzlist"/>
        <w:numPr>
          <w:ilvl w:val="0"/>
          <w:numId w:val="4"/>
        </w:numPr>
        <w:shd w:val="clear" w:color="auto" w:fill="FFFFFF"/>
        <w:spacing w:after="0" w:line="240" w:lineRule="auto"/>
        <w:rPr>
          <w:b/>
        </w:rPr>
      </w:pPr>
      <w:r>
        <w:rPr>
          <w:b/>
        </w:rPr>
        <w:t>Mój wkład w pracę grupy oceniam na …………………. (tu wpisz ocenę), gdyż …………………….. .</w:t>
      </w:r>
    </w:p>
    <w:p w:rsidR="002B5AA0" w:rsidRDefault="002B5AA0" w:rsidP="002B5AA0">
      <w:pPr>
        <w:pStyle w:val="Akapitzlist"/>
        <w:numPr>
          <w:ilvl w:val="0"/>
          <w:numId w:val="4"/>
        </w:numPr>
        <w:shd w:val="clear" w:color="auto" w:fill="FFFFFF"/>
        <w:spacing w:after="0" w:line="240" w:lineRule="auto"/>
        <w:rPr>
          <w:b/>
        </w:rPr>
      </w:pPr>
      <w:r>
        <w:rPr>
          <w:b/>
        </w:rPr>
        <w:t>Moją wiedzę dotyczącą tematu lekcji oceniam na ………………… (tu wpisz ocenę), gdyż ………………………….. .</w:t>
      </w:r>
    </w:p>
    <w:p w:rsidR="002B5AA0" w:rsidRDefault="002B5AA0" w:rsidP="002B5AA0">
      <w:pPr>
        <w:shd w:val="clear" w:color="auto" w:fill="FFFFFF"/>
        <w:spacing w:after="0" w:line="240" w:lineRule="auto"/>
        <w:rPr>
          <w:rFonts w:ascii="Tahoma" w:hAnsi="Tahoma" w:cs="Tahoma"/>
          <w:color w:val="000000"/>
          <w:sz w:val="18"/>
          <w:szCs w:val="18"/>
          <w:shd w:val="clear" w:color="auto" w:fill="F9F9F9"/>
        </w:rPr>
      </w:pPr>
    </w:p>
    <w:p w:rsidR="002B5AA0" w:rsidRDefault="002B5AA0" w:rsidP="002B5AA0">
      <w:pPr>
        <w:shd w:val="clear" w:color="auto" w:fill="FFFFFF"/>
        <w:spacing w:after="0" w:line="240" w:lineRule="auto"/>
        <w:rPr>
          <w:rFonts w:ascii="Tahoma" w:hAnsi="Tahoma" w:cs="Tahoma"/>
          <w:color w:val="000000"/>
          <w:sz w:val="18"/>
          <w:szCs w:val="18"/>
          <w:shd w:val="clear" w:color="auto" w:fill="F9F9F9"/>
        </w:rPr>
      </w:pPr>
    </w:p>
    <w:p w:rsidR="002B5AA0" w:rsidRDefault="002B5AA0" w:rsidP="002B5AA0">
      <w:pPr>
        <w:shd w:val="clear" w:color="auto" w:fill="FFFFFF"/>
        <w:spacing w:after="0" w:line="240" w:lineRule="auto"/>
        <w:rPr>
          <w:rFonts w:ascii="Tahoma" w:hAnsi="Tahoma" w:cs="Tahoma"/>
          <w:b/>
          <w:color w:val="000000"/>
          <w:sz w:val="18"/>
          <w:szCs w:val="18"/>
          <w:shd w:val="clear" w:color="auto" w:fill="F9F9F9"/>
        </w:rPr>
      </w:pPr>
      <w:r w:rsidRPr="00BD503F">
        <w:rPr>
          <w:rFonts w:ascii="Tahoma" w:hAnsi="Tahoma" w:cs="Tahoma"/>
          <w:b/>
          <w:color w:val="000000"/>
          <w:sz w:val="18"/>
          <w:szCs w:val="18"/>
          <w:shd w:val="clear" w:color="auto" w:fill="F9F9F9"/>
        </w:rPr>
        <w:t>Bibliografia:</w:t>
      </w:r>
    </w:p>
    <w:p w:rsidR="002B5AA0" w:rsidRDefault="002B5AA0" w:rsidP="002B5AA0">
      <w:pPr>
        <w:pStyle w:val="Akapitzlist"/>
        <w:numPr>
          <w:ilvl w:val="0"/>
          <w:numId w:val="5"/>
        </w:numPr>
        <w:shd w:val="clear" w:color="auto" w:fill="FFFFFF"/>
        <w:spacing w:after="0" w:line="240" w:lineRule="auto"/>
        <w:rPr>
          <w:rFonts w:ascii="Tahoma" w:hAnsi="Tahoma" w:cs="Tahoma"/>
          <w:color w:val="000000"/>
          <w:sz w:val="18"/>
          <w:szCs w:val="18"/>
          <w:shd w:val="clear" w:color="auto" w:fill="F9F9F9"/>
        </w:rPr>
      </w:pPr>
      <w:r>
        <w:rPr>
          <w:rFonts w:ascii="Tahoma" w:hAnsi="Tahoma" w:cs="Tahoma"/>
          <w:color w:val="000000"/>
          <w:sz w:val="18"/>
          <w:szCs w:val="18"/>
          <w:shd w:val="clear" w:color="auto" w:fill="F9F9F9"/>
        </w:rPr>
        <w:t>A. Mickiewicz, Pan Tadeusz, KAW, Warszawa 1987.</w:t>
      </w:r>
    </w:p>
    <w:p w:rsidR="002B5AA0" w:rsidRDefault="002B5AA0" w:rsidP="002B5AA0">
      <w:pPr>
        <w:pStyle w:val="Akapitzlist"/>
        <w:numPr>
          <w:ilvl w:val="0"/>
          <w:numId w:val="5"/>
        </w:numPr>
        <w:shd w:val="clear" w:color="auto" w:fill="FFFFFF"/>
        <w:spacing w:after="0" w:line="240" w:lineRule="auto"/>
        <w:rPr>
          <w:rFonts w:ascii="Tahoma" w:hAnsi="Tahoma" w:cs="Tahoma"/>
          <w:color w:val="000000"/>
          <w:sz w:val="18"/>
          <w:szCs w:val="18"/>
          <w:shd w:val="clear" w:color="auto" w:fill="F9F9F9"/>
        </w:rPr>
      </w:pPr>
      <w:r>
        <w:rPr>
          <w:rFonts w:ascii="Tahoma" w:hAnsi="Tahoma" w:cs="Tahoma"/>
          <w:color w:val="000000"/>
          <w:sz w:val="18"/>
          <w:szCs w:val="18"/>
          <w:shd w:val="clear" w:color="auto" w:fill="F9F9F9"/>
        </w:rPr>
        <w:t>Słownik języka polskiego, PWN, Warszawa 1989.</w:t>
      </w:r>
    </w:p>
    <w:p w:rsidR="002B5AA0" w:rsidRDefault="002B5AA0" w:rsidP="002B5AA0">
      <w:pPr>
        <w:pStyle w:val="Akapitzlist"/>
        <w:numPr>
          <w:ilvl w:val="0"/>
          <w:numId w:val="5"/>
        </w:numPr>
        <w:shd w:val="clear" w:color="auto" w:fill="FFFFFF"/>
        <w:spacing w:after="0" w:line="240" w:lineRule="auto"/>
        <w:rPr>
          <w:rFonts w:ascii="Tahoma" w:hAnsi="Tahoma" w:cs="Tahoma"/>
          <w:color w:val="000000"/>
          <w:sz w:val="18"/>
          <w:szCs w:val="18"/>
          <w:shd w:val="clear" w:color="auto" w:fill="F9F9F9"/>
        </w:rPr>
      </w:pPr>
      <w:r>
        <w:rPr>
          <w:rFonts w:ascii="Tahoma" w:hAnsi="Tahoma" w:cs="Tahoma"/>
          <w:color w:val="000000"/>
          <w:sz w:val="18"/>
          <w:szCs w:val="18"/>
          <w:shd w:val="clear" w:color="auto" w:fill="F9F9F9"/>
        </w:rPr>
        <w:t>Ilustrowany słownik terminów literackich, Wydawnictwo Słowo, Gdańsk 2019.</w:t>
      </w:r>
    </w:p>
    <w:p w:rsidR="002B5AA0" w:rsidRDefault="002B5AA0" w:rsidP="002B5AA0">
      <w:pPr>
        <w:pStyle w:val="Akapitzlist"/>
        <w:numPr>
          <w:ilvl w:val="0"/>
          <w:numId w:val="5"/>
        </w:numPr>
        <w:shd w:val="clear" w:color="auto" w:fill="FFFFFF"/>
        <w:spacing w:after="0" w:line="240" w:lineRule="auto"/>
        <w:rPr>
          <w:rFonts w:ascii="Tahoma" w:hAnsi="Tahoma" w:cs="Tahoma"/>
          <w:color w:val="000000"/>
          <w:sz w:val="18"/>
          <w:szCs w:val="18"/>
          <w:shd w:val="clear" w:color="auto" w:fill="F9F9F9"/>
        </w:rPr>
      </w:pPr>
      <w:r>
        <w:rPr>
          <w:rFonts w:ascii="Tahoma" w:hAnsi="Tahoma" w:cs="Tahoma"/>
          <w:color w:val="000000"/>
          <w:sz w:val="18"/>
          <w:szCs w:val="18"/>
          <w:shd w:val="clear" w:color="auto" w:fill="F9F9F9"/>
        </w:rPr>
        <w:t>Słownik synonimów, Świat Książki, warszawa 1998.</w:t>
      </w:r>
    </w:p>
    <w:p w:rsidR="002B5AA0" w:rsidRPr="00BD503F" w:rsidRDefault="002B5AA0" w:rsidP="002B5AA0">
      <w:pPr>
        <w:pStyle w:val="Akapitzlist"/>
        <w:numPr>
          <w:ilvl w:val="0"/>
          <w:numId w:val="5"/>
        </w:numPr>
        <w:shd w:val="clear" w:color="auto" w:fill="FFFFFF"/>
        <w:spacing w:after="0" w:line="240" w:lineRule="auto"/>
        <w:rPr>
          <w:rFonts w:ascii="Tahoma" w:hAnsi="Tahoma" w:cs="Tahoma"/>
          <w:color w:val="000000"/>
          <w:sz w:val="18"/>
          <w:szCs w:val="18"/>
          <w:shd w:val="clear" w:color="auto" w:fill="F9F9F9"/>
        </w:rPr>
      </w:pPr>
      <w:r>
        <w:rPr>
          <w:rFonts w:ascii="Tahoma" w:hAnsi="Tahoma" w:cs="Tahoma"/>
          <w:color w:val="000000"/>
          <w:sz w:val="18"/>
          <w:szCs w:val="18"/>
          <w:shd w:val="clear" w:color="auto" w:fill="F9F9F9"/>
        </w:rPr>
        <w:t xml:space="preserve">Zasoby internetowe: </w:t>
      </w:r>
      <w:hyperlink r:id="rId13" w:history="1">
        <w:r w:rsidRPr="00BC2289">
          <w:rPr>
            <w:rStyle w:val="Hipercze"/>
            <w:rFonts w:ascii="Arial" w:eastAsia="Arial" w:hAnsi="Arial" w:cs="Arial"/>
            <w:szCs w:val="20"/>
          </w:rPr>
          <w:t>https://www.youtube.com/watch?v=tb61IKyz4lg</w:t>
        </w:r>
      </w:hyperlink>
      <w:r>
        <w:rPr>
          <w:rStyle w:val="Hipercze"/>
          <w:rFonts w:ascii="Arial" w:eastAsia="Arial" w:hAnsi="Arial" w:cs="Arial"/>
          <w:szCs w:val="20"/>
        </w:rPr>
        <w:t xml:space="preserve">;  </w:t>
      </w:r>
      <w:hyperlink r:id="rId14" w:history="1">
        <w:r w:rsidRPr="00084120">
          <w:rPr>
            <w:rStyle w:val="Hipercze"/>
            <w:rFonts w:ascii="Arial" w:eastAsia="Arial" w:hAnsi="Arial" w:cs="Arial"/>
            <w:szCs w:val="20"/>
          </w:rPr>
          <w:t>https://learningapps.org/watch?v=p1p97zjt520</w:t>
        </w:r>
      </w:hyperlink>
      <w:r>
        <w:rPr>
          <w:rFonts w:ascii="Arial" w:eastAsia="Arial" w:hAnsi="Arial" w:cs="Arial"/>
          <w:color w:val="000000"/>
          <w:szCs w:val="20"/>
        </w:rPr>
        <w:t xml:space="preserve">; </w:t>
      </w:r>
      <w:hyperlink r:id="rId15" w:history="1">
        <w:r w:rsidRPr="00084120">
          <w:rPr>
            <w:rStyle w:val="Hipercze"/>
            <w:rFonts w:ascii="Arial" w:eastAsia="Arial" w:hAnsi="Arial" w:cs="Arial"/>
            <w:szCs w:val="20"/>
          </w:rPr>
          <w:t>https://learningapps.org/watch?v=pz734tsnk20</w:t>
        </w:r>
      </w:hyperlink>
      <w:r>
        <w:rPr>
          <w:rStyle w:val="Hipercze"/>
          <w:rFonts w:ascii="Arial" w:eastAsia="Arial" w:hAnsi="Arial" w:cs="Arial"/>
          <w:szCs w:val="20"/>
        </w:rPr>
        <w:t>.</w:t>
      </w:r>
    </w:p>
    <w:p w:rsidR="002B5AA0" w:rsidRPr="00BD503F" w:rsidRDefault="002B5AA0" w:rsidP="002B5AA0">
      <w:pPr>
        <w:pStyle w:val="Akapitzlist"/>
        <w:numPr>
          <w:ilvl w:val="0"/>
          <w:numId w:val="5"/>
        </w:numPr>
        <w:shd w:val="clear" w:color="auto" w:fill="FFFFFF"/>
        <w:spacing w:after="0" w:line="240" w:lineRule="auto"/>
        <w:rPr>
          <w:rFonts w:ascii="Courgette" w:eastAsia="Times New Roman" w:hAnsi="Courgette" w:cs="Times New Roman"/>
          <w:color w:val="FFFFFF"/>
          <w:sz w:val="36"/>
          <w:szCs w:val="36"/>
          <w:bdr w:val="none" w:sz="0" w:space="0" w:color="auto" w:frame="1"/>
          <w:lang w:eastAsia="pl-PL"/>
        </w:rPr>
      </w:pPr>
      <w:r w:rsidRPr="00BD503F">
        <w:rPr>
          <w:rFonts w:ascii="Courgette" w:eastAsia="Times New Roman" w:hAnsi="Courgette" w:cs="Times New Roman"/>
          <w:color w:val="FFFFFF"/>
          <w:sz w:val="36"/>
          <w:szCs w:val="36"/>
          <w:bdr w:val="none" w:sz="0" w:space="0" w:color="auto" w:frame="1"/>
          <w:lang w:eastAsia="pl-PL"/>
        </w:rPr>
        <w:t>Mickiewicz</w:t>
      </w:r>
    </w:p>
    <w:p w:rsidR="00074A13" w:rsidRDefault="00074A13"/>
    <w:sectPr w:rsidR="00074A1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08" w:rsidRDefault="003C4508" w:rsidP="002B5AA0">
      <w:pPr>
        <w:spacing w:after="0" w:line="240" w:lineRule="auto"/>
      </w:pPr>
      <w:r>
        <w:separator/>
      </w:r>
    </w:p>
  </w:endnote>
  <w:endnote w:type="continuationSeparator" w:id="0">
    <w:p w:rsidR="003C4508" w:rsidRDefault="003C4508" w:rsidP="002B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gett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A0" w:rsidRDefault="002B5A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A0" w:rsidRDefault="002B5AA0">
    <w:pPr>
      <w:pStyle w:val="Stopka"/>
    </w:pPr>
    <w:r w:rsidRPr="009B4C18">
      <w:rPr>
        <w:noProof/>
        <w:lang w:eastAsia="pl-PL"/>
      </w:rPr>
      <w:drawing>
        <wp:inline distT="0" distB="0" distL="0" distR="0" wp14:anchorId="2B22C1FB" wp14:editId="6F7878BF">
          <wp:extent cx="5760720" cy="8121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1216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A0" w:rsidRDefault="002B5A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08" w:rsidRDefault="003C4508" w:rsidP="002B5AA0">
      <w:pPr>
        <w:spacing w:after="0" w:line="240" w:lineRule="auto"/>
      </w:pPr>
      <w:r>
        <w:separator/>
      </w:r>
    </w:p>
  </w:footnote>
  <w:footnote w:type="continuationSeparator" w:id="0">
    <w:p w:rsidR="003C4508" w:rsidRDefault="003C4508" w:rsidP="002B5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A0" w:rsidRDefault="002B5A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A0" w:rsidRDefault="002B5AA0">
    <w:pPr>
      <w:pStyle w:val="Nagwek"/>
    </w:pPr>
    <w:r>
      <w:rPr>
        <w:noProof/>
        <w:lang w:eastAsia="pl-PL"/>
      </w:rPr>
      <w:drawing>
        <wp:inline distT="0" distB="0" distL="0" distR="0" wp14:anchorId="16A969FB" wp14:editId="7C536FF6">
          <wp:extent cx="5760720" cy="504190"/>
          <wp:effectExtent l="0" t="0" r="0" b="0"/>
          <wp:docPr id="1" name="Obraz 1" descr="Zestaw+logotypó+monochrom+GRAY+EFS[1]"/>
          <wp:cNvGraphicFramePr/>
          <a:graphic xmlns:a="http://schemas.openxmlformats.org/drawingml/2006/main">
            <a:graphicData uri="http://schemas.openxmlformats.org/drawingml/2006/picture">
              <pic:pic xmlns:pic="http://schemas.openxmlformats.org/drawingml/2006/picture">
                <pic:nvPicPr>
                  <pic:cNvPr id="1" name="Obraz 1" descr="Zestaw+logotypó+monochrom+GRAY+EF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p w:rsidR="002B5AA0" w:rsidRDefault="002B5A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A0" w:rsidRDefault="002B5A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ADC"/>
    <w:multiLevelType w:val="hybridMultilevel"/>
    <w:tmpl w:val="8D322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E82EDD"/>
    <w:multiLevelType w:val="hybridMultilevel"/>
    <w:tmpl w:val="6B0C0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02781"/>
    <w:multiLevelType w:val="hybridMultilevel"/>
    <w:tmpl w:val="C8B8CE9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A31A08"/>
    <w:multiLevelType w:val="multilevel"/>
    <w:tmpl w:val="CCFEBC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4" w15:restartNumberingAfterBreak="0">
    <w:nsid w:val="6C3A3DDB"/>
    <w:multiLevelType w:val="hybridMultilevel"/>
    <w:tmpl w:val="27626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A0"/>
    <w:rsid w:val="00074A13"/>
    <w:rsid w:val="002B5AA0"/>
    <w:rsid w:val="003C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C21B7C-001A-479C-8370-A19EB42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A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5AA0"/>
    <w:rPr>
      <w:color w:val="0563C1" w:themeColor="hyperlink"/>
      <w:u w:val="single"/>
    </w:rPr>
  </w:style>
  <w:style w:type="paragraph" w:styleId="Akapitzlist">
    <w:name w:val="List Paragraph"/>
    <w:basedOn w:val="Normalny"/>
    <w:uiPriority w:val="34"/>
    <w:qFormat/>
    <w:rsid w:val="002B5AA0"/>
    <w:pPr>
      <w:ind w:left="720"/>
      <w:contextualSpacing/>
    </w:pPr>
  </w:style>
  <w:style w:type="table" w:styleId="Tabela-Siatka">
    <w:name w:val="Table Grid"/>
    <w:basedOn w:val="Standardowy"/>
    <w:uiPriority w:val="39"/>
    <w:rsid w:val="002B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5A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AA0"/>
  </w:style>
  <w:style w:type="paragraph" w:styleId="Stopka">
    <w:name w:val="footer"/>
    <w:basedOn w:val="Normalny"/>
    <w:link w:val="StopkaZnak"/>
    <w:uiPriority w:val="99"/>
    <w:unhideWhenUsed/>
    <w:rsid w:val="002B5A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1p97zjt520" TargetMode="External"/><Relationship Id="rId13" Type="http://schemas.openxmlformats.org/officeDocument/2006/relationships/hyperlink" Target="https://www.youtube.com/watch?v=tb61IKyz4l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tb61IKyz4lg" TargetMode="External"/><Relationship Id="rId12" Type="http://schemas.openxmlformats.org/officeDocument/2006/relationships/hyperlink" Target="https://learningapps.org/watch?v=pz734tsnk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watch?v=p1p97zjt520" TargetMode="External"/><Relationship Id="rId5" Type="http://schemas.openxmlformats.org/officeDocument/2006/relationships/footnotes" Target="footnotes.xml"/><Relationship Id="rId15" Type="http://schemas.openxmlformats.org/officeDocument/2006/relationships/hyperlink" Target="https://learningapps.org/watch?v=pz734tsnk20" TargetMode="External"/><Relationship Id="rId23" Type="http://schemas.openxmlformats.org/officeDocument/2006/relationships/theme" Target="theme/theme1.xml"/><Relationship Id="rId10" Type="http://schemas.openxmlformats.org/officeDocument/2006/relationships/hyperlink" Target="https://www.youtube.com/watch?v=tb61IKyz4l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earningapps.org/watch?v=pz734tsnk20" TargetMode="External"/><Relationship Id="rId14" Type="http://schemas.openxmlformats.org/officeDocument/2006/relationships/hyperlink" Target="https://learningapps.org/watch?v=p1p97zjt5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1675</Words>
  <Characters>10053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2022-01-27T11:39:00Z</dcterms:created>
  <dcterms:modified xsi:type="dcterms:W3CDTF">2022-01-27T11:42:00Z</dcterms:modified>
</cp:coreProperties>
</file>